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14:paraId="5E6C0EA5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C779C66" w14:textId="6164570D" w:rsidR="0054471F" w:rsidRPr="00DA5AC1" w:rsidRDefault="003E12C8" w:rsidP="003E12C8">
            <w:pPr>
              <w:pStyle w:val="Heading1"/>
              <w:jc w:val="left"/>
            </w:pPr>
            <w:r>
              <w:t xml:space="preserve">MARC S. WEINBERG - </w:t>
            </w:r>
            <w:r w:rsidR="0054471F" w:rsidRPr="00DA5AC1">
              <w:t xml:space="preserve">BIOGRAPHICAL </w:t>
            </w:r>
            <w:r>
              <w:t>CV</w:t>
            </w:r>
          </w:p>
          <w:p w14:paraId="23B7D4D1" w14:textId="6423EDE7" w:rsidR="0054471F" w:rsidRDefault="0054471F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54471F" w14:paraId="69B2EE17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7ABD09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14:paraId="2F1DDBD8" w14:textId="77777777" w:rsidTr="00757C5B">
        <w:trPr>
          <w:trHeight w:val="504"/>
          <w:jc w:val="center"/>
        </w:trPr>
        <w:tc>
          <w:tcPr>
            <w:tcW w:w="5328" w:type="dxa"/>
            <w:gridSpan w:val="2"/>
            <w:tcBorders>
              <w:left w:val="nil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064D0E2" w14:textId="43F85234" w:rsidR="009F72E5" w:rsidRDefault="009F72E5">
            <w:pPr>
              <w:pStyle w:val="FormFieldCaption"/>
            </w:pPr>
            <w:r>
              <w:t>NAME</w:t>
            </w:r>
          </w:p>
          <w:p w14:paraId="17AC6FEA" w14:textId="77777777" w:rsidR="00757C5B" w:rsidRDefault="00E21C33" w:rsidP="00757C5B">
            <w:pPr>
              <w:pStyle w:val="DataField11pt-Single"/>
              <w:tabs>
                <w:tab w:val="right" w:pos="5098"/>
              </w:tabs>
              <w:rPr>
                <w:b/>
              </w:rPr>
            </w:pPr>
            <w:r w:rsidRPr="00C05ACE">
              <w:rPr>
                <w:b/>
              </w:rPr>
              <w:t>Marc S. Weinberg</w:t>
            </w:r>
            <w:r w:rsidR="00001308" w:rsidRPr="00C05ACE">
              <w:rPr>
                <w:b/>
              </w:rPr>
              <w:t>, Ph.D.</w:t>
            </w:r>
          </w:p>
          <w:p w14:paraId="59DD14D9" w14:textId="691FAAE2" w:rsidR="002A0768" w:rsidRDefault="00D076C7" w:rsidP="00757C5B">
            <w:pPr>
              <w:pStyle w:val="DataField11pt-Single"/>
              <w:tabs>
                <w:tab w:val="right" w:pos="5098"/>
              </w:tabs>
            </w:pPr>
            <w:r>
              <w:t>436 Brenna Ct</w:t>
            </w:r>
            <w:bookmarkStart w:id="0" w:name="_GoBack"/>
            <w:bookmarkEnd w:id="0"/>
            <w:r w:rsidR="002A0768">
              <w:t>.</w:t>
            </w:r>
          </w:p>
          <w:p w14:paraId="69502DC2" w14:textId="77777777" w:rsidR="002A0768" w:rsidRDefault="002A0768" w:rsidP="00757C5B">
            <w:pPr>
              <w:pStyle w:val="DataField11pt-Single"/>
              <w:tabs>
                <w:tab w:val="right" w:pos="5098"/>
              </w:tabs>
            </w:pPr>
            <w:r>
              <w:t>Encinitas CA 92024</w:t>
            </w:r>
          </w:p>
          <w:p w14:paraId="28766FDB" w14:textId="77777777" w:rsidR="002A0768" w:rsidRDefault="002A0768" w:rsidP="00757C5B">
            <w:pPr>
              <w:pStyle w:val="DataField11pt-Single"/>
              <w:tabs>
                <w:tab w:val="right" w:pos="5098"/>
              </w:tabs>
            </w:pPr>
          </w:p>
          <w:p w14:paraId="61DAC370" w14:textId="38B0D966" w:rsidR="00757C5B" w:rsidRDefault="00757C5B" w:rsidP="00757C5B">
            <w:pPr>
              <w:pStyle w:val="DataField11pt-Single"/>
              <w:tabs>
                <w:tab w:val="right" w:pos="5098"/>
              </w:tabs>
            </w:pPr>
            <w:r w:rsidRPr="00757C5B">
              <w:t xml:space="preserve">email: </w:t>
            </w:r>
            <w:hyperlink r:id="rId8" w:history="1">
              <w:r w:rsidRPr="004F7557">
                <w:rPr>
                  <w:rStyle w:val="Hyperlink"/>
                </w:rPr>
                <w:t>marco.weinberg@gmail.com</w:t>
              </w:r>
            </w:hyperlink>
          </w:p>
          <w:p w14:paraId="08E99952" w14:textId="77777777" w:rsidR="00757C5B" w:rsidRDefault="00757C5B" w:rsidP="00757C5B">
            <w:pPr>
              <w:pStyle w:val="DataField11pt-Single"/>
              <w:tabs>
                <w:tab w:val="right" w:pos="5098"/>
              </w:tabs>
            </w:pPr>
            <w:proofErr w:type="spellStart"/>
            <w:r>
              <w:t>tel</w:t>
            </w:r>
            <w:proofErr w:type="spellEnd"/>
            <w:r>
              <w:t>: +1-760-201-9030 (USA)</w:t>
            </w:r>
          </w:p>
          <w:p w14:paraId="06AE307E" w14:textId="445C34C8" w:rsidR="009F72E5" w:rsidRPr="00757C5B" w:rsidRDefault="00757C5B" w:rsidP="00757C5B">
            <w:pPr>
              <w:pStyle w:val="DataField11pt-Single"/>
              <w:tabs>
                <w:tab w:val="right" w:pos="5098"/>
              </w:tabs>
            </w:pPr>
            <w:proofErr w:type="spellStart"/>
            <w:r>
              <w:t>tel</w:t>
            </w:r>
            <w:proofErr w:type="spellEnd"/>
            <w:r>
              <w:t>: +27-83-6259987 (SA)</w:t>
            </w:r>
            <w:r w:rsidRPr="00757C5B">
              <w:tab/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38702B3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4703552E" w14:textId="77777777" w:rsidR="002A7058" w:rsidRDefault="002A7058">
            <w:pPr>
              <w:pStyle w:val="DataField11pt-Single"/>
            </w:pPr>
            <w:r>
              <w:t>Research Fellow, Vertex Pharmaceuticals</w:t>
            </w:r>
          </w:p>
          <w:p w14:paraId="0528A49A" w14:textId="77777777" w:rsidR="00757C5B" w:rsidRDefault="002A7058">
            <w:pPr>
              <w:pStyle w:val="DataField11pt-Single"/>
            </w:pPr>
            <w:r>
              <w:t xml:space="preserve">Adjunct </w:t>
            </w:r>
            <w:r w:rsidR="00757C5B">
              <w:t>Assistant Professor (The Scripps Research Institute)</w:t>
            </w:r>
          </w:p>
          <w:p w14:paraId="4D7F7E52" w14:textId="033F532F" w:rsidR="002A7058" w:rsidRDefault="002A7058">
            <w:pPr>
              <w:pStyle w:val="DataField11pt-Single"/>
            </w:pPr>
            <w:r>
              <w:t>Honorary Associate Professor (The University of the Witwatersrand, South Africa)</w:t>
            </w:r>
          </w:p>
        </w:tc>
      </w:tr>
      <w:tr w:rsidR="009F72E5" w14:paraId="79C5063E" w14:textId="77777777" w:rsidTr="00757C5B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B4FBD68" w14:textId="65E7A039"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5D21EE6F" w14:textId="77777777" w:rsidR="009F72E5" w:rsidRDefault="009F72E5">
            <w:pPr>
              <w:pStyle w:val="FormFieldCaption"/>
            </w:pPr>
          </w:p>
        </w:tc>
      </w:tr>
      <w:tr w:rsidR="0054471F" w14:paraId="494C8CB3" w14:textId="77777777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68D6446" w14:textId="79876BB2" w:rsidR="0054471F" w:rsidRDefault="0054471F" w:rsidP="008014CE">
            <w:pPr>
              <w:pStyle w:val="FormFieldCaption"/>
            </w:pPr>
            <w:r>
              <w:t xml:space="preserve">EDUCATION/TRAINING  </w:t>
            </w:r>
          </w:p>
        </w:tc>
      </w:tr>
      <w:tr w:rsidR="0054471F" w14:paraId="6D3E92F7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BE7C82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BB33A8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4EB9A938" w14:textId="77777777" w:rsidR="0054471F" w:rsidRPr="00DA5AC1" w:rsidRDefault="0054471F" w:rsidP="00DA5AC1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9DA67B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088E0F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E21C33" w14:paraId="106BC9E2" w14:textId="77777777" w:rsidTr="00E21C33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498EC71" w14:textId="77777777" w:rsidR="00E21C33" w:rsidRPr="00F772A6" w:rsidRDefault="00E21C33" w:rsidP="00E21C33">
            <w:pPr>
              <w:ind w:left="-115" w:firstLine="142"/>
            </w:pPr>
            <w:r>
              <w:t>University of the Witwatersrand, South Africa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3754E" w14:textId="77777777" w:rsidR="00E21C33" w:rsidRPr="00F772A6" w:rsidRDefault="00E21C33" w:rsidP="00E21C33">
            <w:pPr>
              <w:ind w:left="-115" w:firstLine="142"/>
            </w:pPr>
            <w:r w:rsidRPr="00F772A6">
              <w:t>B.S</w:t>
            </w:r>
            <w:r>
              <w:t>c</w:t>
            </w:r>
            <w:r w:rsidRPr="00F772A6">
              <w:t xml:space="preserve">.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0B67" w14:textId="77777777" w:rsidR="00E21C33" w:rsidRPr="00F772A6" w:rsidRDefault="00E21C33" w:rsidP="00E21C33">
            <w:pPr>
              <w:ind w:left="-115" w:firstLine="142"/>
            </w:pPr>
            <w:r w:rsidRPr="00F772A6">
              <w:t>199</w:t>
            </w:r>
            <w:r>
              <w:t>3</w:t>
            </w:r>
            <w:r w:rsidRPr="00F772A6">
              <w:t>-199</w:t>
            </w:r>
            <w:r>
              <w:t>5</w:t>
            </w:r>
            <w:r w:rsidRPr="00F772A6">
              <w:t xml:space="preserve">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DCA2EA2" w14:textId="77777777" w:rsidR="00E21C33" w:rsidRPr="00F772A6" w:rsidRDefault="00E21C33" w:rsidP="00E21C33">
            <w:pPr>
              <w:ind w:left="-115" w:firstLine="142"/>
            </w:pPr>
            <w:r>
              <w:t>Biochemistry</w:t>
            </w:r>
            <w:r w:rsidRPr="00F772A6">
              <w:t xml:space="preserve"> </w:t>
            </w:r>
          </w:p>
        </w:tc>
      </w:tr>
      <w:tr w:rsidR="00E21C33" w14:paraId="43DB01DE" w14:textId="77777777" w:rsidTr="00E21C33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8C17" w14:textId="77777777" w:rsidR="00E21C33" w:rsidRPr="00F772A6" w:rsidRDefault="00E21C33" w:rsidP="00E21C33">
            <w:pPr>
              <w:ind w:left="-115" w:firstLine="142"/>
            </w:pPr>
            <w:r>
              <w:t>University of the Witwatersrand, South Africa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70F8B" w14:textId="77777777" w:rsidR="00E21C33" w:rsidRPr="00F772A6" w:rsidRDefault="00E21C33" w:rsidP="00E21C33">
            <w:pPr>
              <w:ind w:left="-115" w:firstLine="142"/>
            </w:pPr>
            <w:r>
              <w:t>B.Sc</w:t>
            </w:r>
            <w:r w:rsidRPr="00F772A6">
              <w:t>.</w:t>
            </w:r>
            <w:r>
              <w:t xml:space="preserve"> </w:t>
            </w:r>
            <w:proofErr w:type="spellStart"/>
            <w:r>
              <w:t>Hons</w:t>
            </w:r>
            <w:proofErr w:type="spellEnd"/>
            <w:r>
              <w:t>.</w:t>
            </w:r>
            <w:r w:rsidRPr="00F772A6"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2262" w14:textId="77777777" w:rsidR="00E21C33" w:rsidRPr="00F772A6" w:rsidRDefault="00E21C33" w:rsidP="00E21C33">
            <w:pPr>
              <w:ind w:left="-115" w:firstLine="142"/>
            </w:pPr>
            <w:r w:rsidRPr="00F772A6">
              <w:t>199</w:t>
            </w:r>
            <w:r>
              <w:t>6</w:t>
            </w:r>
            <w:r w:rsidRPr="00F772A6">
              <w:t xml:space="preserve"> 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FF01A" w14:textId="494D5C65" w:rsidR="00E21C33" w:rsidRPr="00F772A6" w:rsidRDefault="00E21C33" w:rsidP="00E21C33">
            <w:pPr>
              <w:ind w:left="-115" w:firstLine="142"/>
            </w:pPr>
            <w:r>
              <w:t>Biochemistry</w:t>
            </w:r>
            <w:r w:rsidRPr="00F772A6">
              <w:t xml:space="preserve"> </w:t>
            </w:r>
          </w:p>
        </w:tc>
      </w:tr>
      <w:tr w:rsidR="00E21C33" w14:paraId="4673E862" w14:textId="77777777" w:rsidTr="00E21C33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3751E" w14:textId="77777777" w:rsidR="00E21C33" w:rsidRPr="00F772A6" w:rsidRDefault="00E21C33" w:rsidP="00E21C33">
            <w:pPr>
              <w:ind w:left="-115" w:firstLine="142"/>
            </w:pPr>
            <w:r>
              <w:t>University of the Witwatersrand, South Africa</w:t>
            </w:r>
            <w:r w:rsidRPr="00F772A6">
              <w:t xml:space="preserve"> 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0E714" w14:textId="77777777" w:rsidR="00E21C33" w:rsidRPr="00F772A6" w:rsidRDefault="00E21C33" w:rsidP="00E21C33">
            <w:pPr>
              <w:ind w:left="-115" w:firstLine="142"/>
            </w:pPr>
            <w:r>
              <w:t>Ph.D.</w:t>
            </w:r>
            <w:r w:rsidRPr="00F772A6"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A251" w14:textId="77777777" w:rsidR="00E21C33" w:rsidRPr="00F772A6" w:rsidRDefault="00E21C33" w:rsidP="00E21C33">
            <w:pPr>
              <w:ind w:left="-115" w:firstLine="142"/>
            </w:pPr>
            <w:r>
              <w:t>1997</w:t>
            </w:r>
            <w:r w:rsidRPr="00F772A6">
              <w:t>-200</w:t>
            </w:r>
            <w:r>
              <w:t>2</w:t>
            </w:r>
            <w:r w:rsidRPr="00F772A6">
              <w:t xml:space="preserve"> 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8ABCE" w14:textId="77777777" w:rsidR="00E21C33" w:rsidRPr="00F772A6" w:rsidRDefault="00E21C33" w:rsidP="00E21C33">
            <w:pPr>
              <w:ind w:left="-115" w:firstLine="142"/>
            </w:pPr>
            <w:r>
              <w:t>Molecular Biology</w:t>
            </w:r>
            <w:r w:rsidRPr="00F772A6">
              <w:t xml:space="preserve"> </w:t>
            </w:r>
          </w:p>
        </w:tc>
      </w:tr>
      <w:tr w:rsidR="00E21C33" w14:paraId="4BE9A30A" w14:textId="77777777" w:rsidTr="00E21C33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</w:tcPr>
          <w:p w14:paraId="67A6DCD4" w14:textId="77777777" w:rsidR="00E21C33" w:rsidRPr="00F772A6" w:rsidRDefault="00E21C33" w:rsidP="00E21C33">
            <w:pPr>
              <w:ind w:left="-115" w:firstLine="142"/>
            </w:pPr>
            <w:r w:rsidRPr="00F772A6">
              <w:t>Beckman</w:t>
            </w:r>
            <w:r>
              <w:t xml:space="preserve"> Research Institute, Duarte, CA, USA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729A12" w14:textId="77777777" w:rsidR="00E21C33" w:rsidRPr="00F772A6" w:rsidRDefault="00E21C33" w:rsidP="00E21C33">
            <w:pPr>
              <w:ind w:left="-115" w:firstLine="142"/>
            </w:pPr>
            <w:r w:rsidRPr="00F772A6">
              <w:t xml:space="preserve">Post-Doc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8D4AFA" w14:textId="77777777" w:rsidR="00E21C33" w:rsidRPr="00F772A6" w:rsidRDefault="00E21C33" w:rsidP="00E21C33">
            <w:pPr>
              <w:ind w:left="-115" w:firstLine="142"/>
            </w:pPr>
            <w:r w:rsidRPr="00F772A6">
              <w:t>200</w:t>
            </w:r>
            <w:r>
              <w:t>3</w:t>
            </w:r>
            <w:r w:rsidRPr="00F772A6">
              <w:t xml:space="preserve">-2005 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</w:tcPr>
          <w:p w14:paraId="118239A1" w14:textId="77777777" w:rsidR="00E21C33" w:rsidRPr="00F772A6" w:rsidRDefault="00E21C33" w:rsidP="00E21C33">
            <w:pPr>
              <w:ind w:left="-115" w:firstLine="142"/>
            </w:pPr>
            <w:r w:rsidRPr="00F772A6">
              <w:t xml:space="preserve">Molecular Biology </w:t>
            </w:r>
          </w:p>
        </w:tc>
      </w:tr>
      <w:tr w:rsidR="00E21C33" w14:paraId="5F0A191D" w14:textId="77777777" w:rsidTr="00E21C33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D209065" w14:textId="77777777" w:rsidR="00E21C33" w:rsidRPr="00F772A6" w:rsidRDefault="00E21C33" w:rsidP="00E21C33">
            <w:pPr>
              <w:ind w:left="-115" w:firstLine="142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5063C2" w14:textId="77777777" w:rsidR="00E21C33" w:rsidRPr="00F772A6" w:rsidRDefault="00E21C33" w:rsidP="00E21C33">
            <w:pPr>
              <w:ind w:left="-115" w:firstLine="142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FE6FD" w14:textId="77777777" w:rsidR="00E21C33" w:rsidRPr="00F772A6" w:rsidRDefault="00E21C33" w:rsidP="00E21C33">
            <w:pPr>
              <w:ind w:left="-115" w:firstLine="142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51D45C2" w14:textId="77777777" w:rsidR="00E21C33" w:rsidRPr="00F772A6" w:rsidRDefault="00E21C33" w:rsidP="00E21C33">
            <w:pPr>
              <w:ind w:left="-115" w:firstLine="142"/>
            </w:pPr>
          </w:p>
        </w:tc>
      </w:tr>
    </w:tbl>
    <w:p w14:paraId="21724E1F" w14:textId="77777777" w:rsidR="003F2FA3" w:rsidRDefault="003F2FA3">
      <w:pPr>
        <w:pStyle w:val="DataField11pt-Single"/>
      </w:pPr>
    </w:p>
    <w:p w14:paraId="392BB3E9" w14:textId="77777777" w:rsidR="00E21C33" w:rsidRPr="003949F8" w:rsidRDefault="00E21C33" w:rsidP="00E21C33">
      <w:pPr>
        <w:pStyle w:val="Subtitle"/>
        <w:spacing w:before="0" w:after="0"/>
        <w:rPr>
          <w:szCs w:val="20"/>
        </w:rPr>
      </w:pPr>
      <w:r w:rsidRPr="003949F8">
        <w:t>A.</w:t>
      </w:r>
      <w:r w:rsidRPr="003949F8">
        <w:tab/>
      </w:r>
      <w:r w:rsidRPr="003949F8">
        <w:rPr>
          <w:szCs w:val="20"/>
        </w:rPr>
        <w:t>Personal Statement</w:t>
      </w:r>
    </w:p>
    <w:p w14:paraId="5CA1B168" w14:textId="77777777" w:rsidR="00E21C33" w:rsidRDefault="00E21C33" w:rsidP="00E21C33">
      <w:pPr>
        <w:pStyle w:val="Subtitle"/>
        <w:spacing w:before="0" w:after="0"/>
      </w:pPr>
    </w:p>
    <w:p w14:paraId="3E31C612" w14:textId="485F94E5" w:rsidR="0044698A" w:rsidRPr="00DA388E" w:rsidRDefault="00D62201" w:rsidP="00F143B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am </w:t>
      </w:r>
      <w:r w:rsidR="00571AB2" w:rsidRPr="00BA2A2A">
        <w:rPr>
          <w:rFonts w:cs="Arial"/>
          <w:szCs w:val="22"/>
        </w:rPr>
        <w:t>currently</w:t>
      </w:r>
      <w:r w:rsidR="00121088">
        <w:rPr>
          <w:rFonts w:cs="Arial"/>
          <w:szCs w:val="22"/>
        </w:rPr>
        <w:t xml:space="preserve"> Associate Director and Head of Molecular Biology at Vertex Pharmaceuticals in San Diego</w:t>
      </w:r>
      <w:r w:rsidR="002E193E">
        <w:rPr>
          <w:rFonts w:cs="Arial"/>
          <w:szCs w:val="22"/>
        </w:rPr>
        <w:t xml:space="preserve"> where I lead a group dedicated to developing nucleic acid therapies for cystic fibrosis and rare genetic diseases</w:t>
      </w:r>
      <w:r w:rsidR="00121088">
        <w:rPr>
          <w:rFonts w:cs="Arial"/>
          <w:szCs w:val="22"/>
        </w:rPr>
        <w:t xml:space="preserve">. I also hold adjunct faculty positions </w:t>
      </w:r>
      <w:r w:rsidR="00DA388E">
        <w:rPr>
          <w:rFonts w:cs="Arial"/>
          <w:szCs w:val="22"/>
        </w:rPr>
        <w:t xml:space="preserve">at The Scripps Research Institute, La Jolla, USA </w:t>
      </w:r>
      <w:r w:rsidR="00571AB2" w:rsidRPr="00BA2A2A">
        <w:rPr>
          <w:rFonts w:cs="Arial"/>
          <w:szCs w:val="22"/>
        </w:rPr>
        <w:t>an</w:t>
      </w:r>
      <w:r w:rsidR="00DA388E">
        <w:rPr>
          <w:rFonts w:cs="Arial"/>
          <w:szCs w:val="22"/>
        </w:rPr>
        <w:t xml:space="preserve">d </w:t>
      </w:r>
      <w:r w:rsidR="00571AB2" w:rsidRPr="00BA2A2A">
        <w:rPr>
          <w:rFonts w:cs="Arial"/>
          <w:szCs w:val="22"/>
        </w:rPr>
        <w:t>at the University of the Witwatersra</w:t>
      </w:r>
      <w:r w:rsidR="00DA388E">
        <w:rPr>
          <w:rFonts w:cs="Arial"/>
          <w:szCs w:val="22"/>
        </w:rPr>
        <w:t xml:space="preserve">nd </w:t>
      </w:r>
      <w:r w:rsidR="005F067E">
        <w:rPr>
          <w:rFonts w:cs="Arial"/>
          <w:szCs w:val="22"/>
        </w:rPr>
        <w:t xml:space="preserve">(Wits) </w:t>
      </w:r>
      <w:r w:rsidR="00DA388E">
        <w:rPr>
          <w:rFonts w:cs="Arial"/>
          <w:szCs w:val="22"/>
        </w:rPr>
        <w:t xml:space="preserve">Medical School, South Africa. </w:t>
      </w:r>
      <w:r>
        <w:rPr>
          <w:szCs w:val="22"/>
        </w:rPr>
        <w:t>My</w:t>
      </w:r>
      <w:r w:rsidR="00162A64">
        <w:rPr>
          <w:szCs w:val="22"/>
        </w:rPr>
        <w:t xml:space="preserve"> research focuses on the many functions </w:t>
      </w:r>
      <w:r w:rsidR="000C49A3">
        <w:rPr>
          <w:szCs w:val="22"/>
        </w:rPr>
        <w:t xml:space="preserve">and therapeutic applications </w:t>
      </w:r>
      <w:r w:rsidR="00162A64">
        <w:rPr>
          <w:szCs w:val="22"/>
        </w:rPr>
        <w:t xml:space="preserve">of </w:t>
      </w:r>
      <w:r w:rsidR="00121088">
        <w:rPr>
          <w:szCs w:val="22"/>
        </w:rPr>
        <w:t>nucleic acids.</w:t>
      </w:r>
      <w:r w:rsidR="00162A64">
        <w:rPr>
          <w:szCs w:val="22"/>
        </w:rPr>
        <w:t xml:space="preserve"> </w:t>
      </w:r>
      <w:r>
        <w:rPr>
          <w:szCs w:val="22"/>
        </w:rPr>
        <w:t>I</w:t>
      </w:r>
      <w:r w:rsidR="00162A64">
        <w:rPr>
          <w:szCs w:val="22"/>
        </w:rPr>
        <w:t xml:space="preserve"> graduated with a PhD from </w:t>
      </w:r>
      <w:r w:rsidR="000C49A3">
        <w:rPr>
          <w:szCs w:val="22"/>
        </w:rPr>
        <w:t>The University of the Witwatersrand</w:t>
      </w:r>
      <w:r w:rsidR="00B87EDB">
        <w:rPr>
          <w:szCs w:val="22"/>
        </w:rPr>
        <w:t>, South Africa</w:t>
      </w:r>
      <w:r w:rsidR="00162A64">
        <w:rPr>
          <w:szCs w:val="22"/>
        </w:rPr>
        <w:t xml:space="preserve"> in 2002 and spent 2 years at the Beckman Research Institute in California, studying </w:t>
      </w:r>
      <w:r w:rsidR="00162A64" w:rsidRPr="00A270B1">
        <w:rPr>
          <w:szCs w:val="22"/>
        </w:rPr>
        <w:t>fast-cleaving hammerhead ribozymes</w:t>
      </w:r>
      <w:r w:rsidR="00162A64">
        <w:rPr>
          <w:szCs w:val="22"/>
        </w:rPr>
        <w:t xml:space="preserve"> and RNA-based transcriptional modulators</w:t>
      </w:r>
      <w:r w:rsidR="0033106F">
        <w:rPr>
          <w:szCs w:val="22"/>
        </w:rPr>
        <w:t xml:space="preserve"> for gene therapy</w:t>
      </w:r>
      <w:r w:rsidR="00162A64">
        <w:rPr>
          <w:szCs w:val="22"/>
        </w:rPr>
        <w:t xml:space="preserve">. Thereafter, </w:t>
      </w:r>
      <w:r>
        <w:rPr>
          <w:szCs w:val="22"/>
        </w:rPr>
        <w:t>my</w:t>
      </w:r>
      <w:r w:rsidR="00162A64">
        <w:rPr>
          <w:szCs w:val="22"/>
        </w:rPr>
        <w:t xml:space="preserve"> work turned to small</w:t>
      </w:r>
      <w:r w:rsidR="0033106F">
        <w:rPr>
          <w:szCs w:val="22"/>
        </w:rPr>
        <w:t xml:space="preserve"> expressed</w:t>
      </w:r>
      <w:r w:rsidR="00162A64">
        <w:rPr>
          <w:szCs w:val="22"/>
        </w:rPr>
        <w:t xml:space="preserve"> RNA</w:t>
      </w:r>
      <w:r>
        <w:rPr>
          <w:szCs w:val="22"/>
        </w:rPr>
        <w:t>s that attenuate gene function</w:t>
      </w:r>
      <w:r w:rsidR="002E193E">
        <w:rPr>
          <w:szCs w:val="22"/>
        </w:rPr>
        <w:t xml:space="preserve"> and I</w:t>
      </w:r>
      <w:r>
        <w:rPr>
          <w:szCs w:val="22"/>
        </w:rPr>
        <w:t xml:space="preserve"> </w:t>
      </w:r>
      <w:r w:rsidR="002E193E">
        <w:rPr>
          <w:szCs w:val="22"/>
        </w:rPr>
        <w:t>led a laboratory where we</w:t>
      </w:r>
      <w:r w:rsidR="00591EAC">
        <w:rPr>
          <w:szCs w:val="22"/>
        </w:rPr>
        <w:t xml:space="preserve"> were one of</w:t>
      </w:r>
      <w:r w:rsidR="00162A64">
        <w:rPr>
          <w:szCs w:val="22"/>
        </w:rPr>
        <w:t xml:space="preserve"> </w:t>
      </w:r>
      <w:r w:rsidR="00162A64" w:rsidRPr="00A270B1">
        <w:rPr>
          <w:szCs w:val="22"/>
        </w:rPr>
        <w:t xml:space="preserve">the first to show that </w:t>
      </w:r>
      <w:r w:rsidR="00162A64">
        <w:rPr>
          <w:szCs w:val="22"/>
        </w:rPr>
        <w:t xml:space="preserve">small single-stranded RNAs can switch </w:t>
      </w:r>
      <w:r w:rsidR="00121088">
        <w:rPr>
          <w:szCs w:val="22"/>
        </w:rPr>
        <w:t xml:space="preserve">off </w:t>
      </w:r>
      <w:r w:rsidR="00162A64">
        <w:rPr>
          <w:szCs w:val="22"/>
        </w:rPr>
        <w:t xml:space="preserve">genes </w:t>
      </w:r>
      <w:r w:rsidR="00121088">
        <w:rPr>
          <w:szCs w:val="22"/>
        </w:rPr>
        <w:t>using components of the</w:t>
      </w:r>
      <w:r w:rsidR="00162A64">
        <w:rPr>
          <w:szCs w:val="22"/>
        </w:rPr>
        <w:t xml:space="preserve"> nuclear RNA interference pathway. </w:t>
      </w:r>
      <w:r>
        <w:rPr>
          <w:szCs w:val="22"/>
        </w:rPr>
        <w:t>I have</w:t>
      </w:r>
      <w:r w:rsidR="00162A64">
        <w:rPr>
          <w:szCs w:val="22"/>
        </w:rPr>
        <w:t xml:space="preserve"> also made </w:t>
      </w:r>
      <w:r>
        <w:rPr>
          <w:szCs w:val="22"/>
        </w:rPr>
        <w:t>important</w:t>
      </w:r>
      <w:r w:rsidR="00162A64">
        <w:rPr>
          <w:szCs w:val="22"/>
        </w:rPr>
        <w:t xml:space="preserve"> contributions to the development of novel RNA structures that are processed into safe and useful antiviral inhibitors, specifically </w:t>
      </w:r>
      <w:r w:rsidR="00121088">
        <w:rPr>
          <w:szCs w:val="22"/>
        </w:rPr>
        <w:t>when targeted to</w:t>
      </w:r>
      <w:r w:rsidR="00162A64">
        <w:rPr>
          <w:szCs w:val="22"/>
        </w:rPr>
        <w:t xml:space="preserve"> HIV and HBV</w:t>
      </w:r>
      <w:r w:rsidR="00162A64" w:rsidRPr="00A270B1">
        <w:rPr>
          <w:szCs w:val="22"/>
        </w:rPr>
        <w:t>.</w:t>
      </w:r>
      <w:r w:rsidR="00162A64">
        <w:rPr>
          <w:szCs w:val="22"/>
        </w:rPr>
        <w:t xml:space="preserve"> </w:t>
      </w:r>
      <w:r w:rsidR="002E193E">
        <w:rPr>
          <w:szCs w:val="22"/>
        </w:rPr>
        <w:t>Recently</w:t>
      </w:r>
      <w:r w:rsidR="00162A64">
        <w:rPr>
          <w:szCs w:val="22"/>
        </w:rPr>
        <w:t xml:space="preserve">, </w:t>
      </w:r>
      <w:r>
        <w:rPr>
          <w:szCs w:val="22"/>
        </w:rPr>
        <w:t>my</w:t>
      </w:r>
      <w:r w:rsidR="00162A64">
        <w:rPr>
          <w:szCs w:val="22"/>
        </w:rPr>
        <w:t xml:space="preserve"> work </w:t>
      </w:r>
      <w:r w:rsidR="0033106F">
        <w:rPr>
          <w:szCs w:val="22"/>
        </w:rPr>
        <w:t>has delved into</w:t>
      </w:r>
      <w:r w:rsidR="00162A64">
        <w:rPr>
          <w:szCs w:val="22"/>
        </w:rPr>
        <w:t xml:space="preserve"> new ways to modulate non-coding RNA genes</w:t>
      </w:r>
      <w:r>
        <w:rPr>
          <w:szCs w:val="22"/>
        </w:rPr>
        <w:t xml:space="preserve"> using cell-selected </w:t>
      </w:r>
      <w:proofErr w:type="spellStart"/>
      <w:r>
        <w:rPr>
          <w:szCs w:val="22"/>
        </w:rPr>
        <w:t>aptamers</w:t>
      </w:r>
      <w:proofErr w:type="spellEnd"/>
      <w:r>
        <w:rPr>
          <w:szCs w:val="22"/>
        </w:rPr>
        <w:t xml:space="preserve">, CRISPR/Cas9 modulators and </w:t>
      </w:r>
      <w:r w:rsidR="006F6776">
        <w:rPr>
          <w:szCs w:val="22"/>
        </w:rPr>
        <w:t xml:space="preserve">novel </w:t>
      </w:r>
      <w:r w:rsidR="002E193E">
        <w:rPr>
          <w:szCs w:val="22"/>
        </w:rPr>
        <w:t>viral</w:t>
      </w:r>
      <w:r>
        <w:rPr>
          <w:szCs w:val="22"/>
        </w:rPr>
        <w:t xml:space="preserve"> vectors, with specific emphasis on how </w:t>
      </w:r>
      <w:r w:rsidR="00162A64">
        <w:rPr>
          <w:szCs w:val="22"/>
        </w:rPr>
        <w:t xml:space="preserve">these approaches can be used </w:t>
      </w:r>
      <w:r w:rsidR="002E193E">
        <w:rPr>
          <w:szCs w:val="22"/>
        </w:rPr>
        <w:t>to target infectious diseases, cancer</w:t>
      </w:r>
      <w:r w:rsidR="00F53E11">
        <w:rPr>
          <w:szCs w:val="22"/>
        </w:rPr>
        <w:t xml:space="preserve">, </w:t>
      </w:r>
      <w:r w:rsidR="002E193E">
        <w:rPr>
          <w:szCs w:val="22"/>
        </w:rPr>
        <w:t>c</w:t>
      </w:r>
      <w:r w:rsidR="00F53E11">
        <w:rPr>
          <w:szCs w:val="22"/>
        </w:rPr>
        <w:t xml:space="preserve">ystic </w:t>
      </w:r>
      <w:r w:rsidR="002E193E">
        <w:rPr>
          <w:szCs w:val="22"/>
        </w:rPr>
        <w:t>f</w:t>
      </w:r>
      <w:r w:rsidR="00F53E11">
        <w:rPr>
          <w:szCs w:val="22"/>
        </w:rPr>
        <w:t xml:space="preserve">ibrosis and </w:t>
      </w:r>
      <w:proofErr w:type="spellStart"/>
      <w:r w:rsidR="00F53E11">
        <w:rPr>
          <w:szCs w:val="22"/>
        </w:rPr>
        <w:t>Duchenne</w:t>
      </w:r>
      <w:proofErr w:type="spellEnd"/>
      <w:r w:rsidR="00F53E11">
        <w:rPr>
          <w:szCs w:val="22"/>
        </w:rPr>
        <w:t xml:space="preserve"> </w:t>
      </w:r>
      <w:r w:rsidR="002E193E">
        <w:rPr>
          <w:szCs w:val="22"/>
        </w:rPr>
        <w:t>m</w:t>
      </w:r>
      <w:r w:rsidR="00F53E11">
        <w:rPr>
          <w:szCs w:val="22"/>
        </w:rPr>
        <w:t xml:space="preserve">uscular </w:t>
      </w:r>
      <w:r w:rsidR="002E193E">
        <w:rPr>
          <w:szCs w:val="22"/>
        </w:rPr>
        <w:t>d</w:t>
      </w:r>
      <w:r w:rsidR="00BD4B86">
        <w:rPr>
          <w:szCs w:val="22"/>
        </w:rPr>
        <w:t>ystrophy</w:t>
      </w:r>
      <w:r w:rsidR="00162A64">
        <w:rPr>
          <w:szCs w:val="22"/>
        </w:rPr>
        <w:t xml:space="preserve">. </w:t>
      </w:r>
      <w:r w:rsidR="0044698A" w:rsidRPr="00BA2A2A">
        <w:rPr>
          <w:rFonts w:cs="Arial"/>
          <w:szCs w:val="22"/>
        </w:rPr>
        <w:t xml:space="preserve">To summarize, </w:t>
      </w:r>
      <w:r>
        <w:rPr>
          <w:rFonts w:cs="Arial"/>
          <w:szCs w:val="22"/>
        </w:rPr>
        <w:t>I have</w:t>
      </w:r>
      <w:r w:rsidR="0044698A" w:rsidRPr="00BA2A2A">
        <w:rPr>
          <w:rFonts w:cs="Arial"/>
          <w:szCs w:val="22"/>
        </w:rPr>
        <w:t xml:space="preserve"> a total of </w:t>
      </w:r>
      <w:r w:rsidR="003D12E2">
        <w:rPr>
          <w:rFonts w:cs="Arial"/>
          <w:szCs w:val="22"/>
        </w:rPr>
        <w:t>6</w:t>
      </w:r>
      <w:r w:rsidR="00121088">
        <w:rPr>
          <w:rFonts w:cs="Arial"/>
          <w:szCs w:val="22"/>
        </w:rPr>
        <w:t>9</w:t>
      </w:r>
      <w:r w:rsidR="0044698A" w:rsidRPr="00BA2A2A">
        <w:rPr>
          <w:rFonts w:cs="Arial"/>
          <w:szCs w:val="22"/>
        </w:rPr>
        <w:t xml:space="preserve"> published papers (artic</w:t>
      </w:r>
      <w:r w:rsidR="00DA388E">
        <w:rPr>
          <w:rFonts w:cs="Arial"/>
          <w:szCs w:val="22"/>
        </w:rPr>
        <w:t>les, reviews and book chapters</w:t>
      </w:r>
      <w:r w:rsidR="00591EAC">
        <w:rPr>
          <w:rFonts w:cs="Arial"/>
          <w:szCs w:val="22"/>
        </w:rPr>
        <w:t xml:space="preserve"> with H-Index = </w:t>
      </w:r>
      <w:r w:rsidR="00083D13">
        <w:rPr>
          <w:rFonts w:cs="Arial"/>
          <w:szCs w:val="22"/>
        </w:rPr>
        <w:t>2</w:t>
      </w:r>
      <w:r w:rsidR="00121088">
        <w:rPr>
          <w:rFonts w:cs="Arial"/>
          <w:szCs w:val="22"/>
        </w:rPr>
        <w:t>7</w:t>
      </w:r>
      <w:r w:rsidR="002E193E">
        <w:rPr>
          <w:rFonts w:cs="Arial"/>
          <w:szCs w:val="22"/>
        </w:rPr>
        <w:t>)</w:t>
      </w:r>
      <w:r w:rsidR="00D30C7A">
        <w:rPr>
          <w:rFonts w:cs="Arial"/>
          <w:szCs w:val="22"/>
        </w:rPr>
        <w:t xml:space="preserve">, </w:t>
      </w:r>
      <w:r w:rsidR="00DA388E">
        <w:rPr>
          <w:rFonts w:cs="Arial"/>
          <w:szCs w:val="22"/>
        </w:rPr>
        <w:t>w</w:t>
      </w:r>
      <w:r w:rsidR="00CC0786">
        <w:rPr>
          <w:rFonts w:cs="Arial"/>
          <w:szCs w:val="22"/>
        </w:rPr>
        <w:t>ith s</w:t>
      </w:r>
      <w:r w:rsidR="0044698A" w:rsidRPr="00BA2A2A">
        <w:rPr>
          <w:rFonts w:cs="Arial"/>
          <w:szCs w:val="22"/>
        </w:rPr>
        <w:t xml:space="preserve">everal publications </w:t>
      </w:r>
      <w:r w:rsidR="00CC0786">
        <w:rPr>
          <w:rFonts w:cs="Arial"/>
          <w:szCs w:val="22"/>
        </w:rPr>
        <w:t xml:space="preserve">in </w:t>
      </w:r>
      <w:r w:rsidR="0044698A" w:rsidRPr="00BA2A2A">
        <w:rPr>
          <w:rFonts w:cs="Arial"/>
          <w:szCs w:val="22"/>
        </w:rPr>
        <w:t xml:space="preserve">journals like </w:t>
      </w:r>
      <w:r w:rsidR="0044698A" w:rsidRPr="00BA2A2A">
        <w:rPr>
          <w:rFonts w:cs="Arial"/>
          <w:i/>
          <w:szCs w:val="22"/>
        </w:rPr>
        <w:t>Cell</w:t>
      </w:r>
      <w:r w:rsidR="0044698A" w:rsidRPr="00BA2A2A">
        <w:rPr>
          <w:rFonts w:cs="Arial"/>
          <w:szCs w:val="22"/>
        </w:rPr>
        <w:t xml:space="preserve">, </w:t>
      </w:r>
      <w:r w:rsidR="00D30C7A">
        <w:rPr>
          <w:rFonts w:cs="Arial"/>
          <w:i/>
          <w:szCs w:val="22"/>
        </w:rPr>
        <w:t xml:space="preserve">PNAS, </w:t>
      </w:r>
      <w:r w:rsidR="002E193E">
        <w:rPr>
          <w:rFonts w:cs="Arial"/>
          <w:i/>
          <w:szCs w:val="22"/>
        </w:rPr>
        <w:t xml:space="preserve">Nature Protocols, </w:t>
      </w:r>
      <w:r w:rsidR="00D30C7A">
        <w:rPr>
          <w:rFonts w:cs="Arial"/>
          <w:i/>
          <w:szCs w:val="22"/>
        </w:rPr>
        <w:t>NAR</w:t>
      </w:r>
      <w:r w:rsidR="0044698A" w:rsidRPr="00BA2A2A">
        <w:rPr>
          <w:rFonts w:cs="Arial"/>
          <w:i/>
          <w:szCs w:val="22"/>
        </w:rPr>
        <w:t>,</w:t>
      </w:r>
      <w:r w:rsidR="0044698A" w:rsidRPr="00BA2A2A">
        <w:rPr>
          <w:rFonts w:cs="Arial"/>
          <w:szCs w:val="22"/>
        </w:rPr>
        <w:t xml:space="preserve"> </w:t>
      </w:r>
      <w:proofErr w:type="spellStart"/>
      <w:r w:rsidR="0044698A" w:rsidRPr="00BA2A2A">
        <w:rPr>
          <w:rFonts w:cs="Arial"/>
          <w:i/>
          <w:szCs w:val="22"/>
        </w:rPr>
        <w:t>Mo</w:t>
      </w:r>
      <w:r w:rsidR="00D30C7A">
        <w:rPr>
          <w:rFonts w:cs="Arial"/>
          <w:i/>
          <w:szCs w:val="22"/>
        </w:rPr>
        <w:t>l</w:t>
      </w:r>
      <w:proofErr w:type="spellEnd"/>
      <w:r w:rsidR="00D30C7A">
        <w:rPr>
          <w:rFonts w:cs="Arial"/>
          <w:i/>
          <w:szCs w:val="22"/>
        </w:rPr>
        <w:t xml:space="preserve"> </w:t>
      </w:r>
      <w:proofErr w:type="spellStart"/>
      <w:r w:rsidR="00D30C7A">
        <w:rPr>
          <w:rFonts w:cs="Arial"/>
          <w:i/>
          <w:szCs w:val="22"/>
        </w:rPr>
        <w:t>Ther</w:t>
      </w:r>
      <w:proofErr w:type="spellEnd"/>
      <w:r w:rsidR="0044698A" w:rsidRPr="00BA2A2A">
        <w:rPr>
          <w:rFonts w:cs="Arial"/>
          <w:i/>
          <w:szCs w:val="22"/>
        </w:rPr>
        <w:t xml:space="preserve">, J. </w:t>
      </w:r>
      <w:proofErr w:type="spellStart"/>
      <w:r w:rsidR="0044698A" w:rsidRPr="00BA2A2A">
        <w:rPr>
          <w:rFonts w:cs="Arial"/>
          <w:i/>
          <w:szCs w:val="22"/>
        </w:rPr>
        <w:t>Hepatology</w:t>
      </w:r>
      <w:proofErr w:type="spellEnd"/>
      <w:r w:rsidR="0044698A" w:rsidRPr="00BA2A2A">
        <w:rPr>
          <w:rFonts w:cs="Arial"/>
          <w:szCs w:val="22"/>
        </w:rPr>
        <w:t xml:space="preserve"> and</w:t>
      </w:r>
      <w:r w:rsidR="0044698A" w:rsidRPr="00BA2A2A">
        <w:rPr>
          <w:rFonts w:cs="Arial"/>
          <w:i/>
          <w:szCs w:val="22"/>
        </w:rPr>
        <w:t xml:space="preserve"> RNA</w:t>
      </w:r>
      <w:r w:rsidR="0044698A" w:rsidRPr="00BA2A2A">
        <w:rPr>
          <w:rFonts w:cs="Arial"/>
          <w:szCs w:val="22"/>
        </w:rPr>
        <w:t xml:space="preserve">. </w:t>
      </w:r>
      <w:r w:rsidR="00CC0786">
        <w:rPr>
          <w:rFonts w:cs="Arial"/>
          <w:szCs w:val="22"/>
        </w:rPr>
        <w:t>I hold</w:t>
      </w:r>
      <w:r w:rsidR="00C2683E">
        <w:rPr>
          <w:rFonts w:cs="Arial"/>
          <w:szCs w:val="22"/>
        </w:rPr>
        <w:t xml:space="preserve"> </w:t>
      </w:r>
      <w:r w:rsidR="00B1144F">
        <w:rPr>
          <w:rFonts w:cs="Arial"/>
          <w:szCs w:val="22"/>
        </w:rPr>
        <w:t>8</w:t>
      </w:r>
      <w:r w:rsidR="0044698A" w:rsidRPr="00BA2A2A">
        <w:rPr>
          <w:rFonts w:cs="Arial"/>
          <w:szCs w:val="22"/>
        </w:rPr>
        <w:t xml:space="preserve"> </w:t>
      </w:r>
      <w:r w:rsidR="00CC0786">
        <w:rPr>
          <w:rFonts w:cs="Arial"/>
          <w:szCs w:val="22"/>
        </w:rPr>
        <w:t>prov</w:t>
      </w:r>
      <w:proofErr w:type="gramStart"/>
      <w:r w:rsidR="00CC0786">
        <w:rPr>
          <w:rFonts w:cs="Arial"/>
          <w:szCs w:val="22"/>
        </w:rPr>
        <w:t>./</w:t>
      </w:r>
      <w:proofErr w:type="gramEnd"/>
      <w:r w:rsidR="00CC0786">
        <w:rPr>
          <w:rFonts w:cs="Arial"/>
          <w:szCs w:val="22"/>
        </w:rPr>
        <w:t xml:space="preserve">full </w:t>
      </w:r>
      <w:r w:rsidR="002E193E">
        <w:rPr>
          <w:rFonts w:cs="Arial"/>
          <w:szCs w:val="22"/>
        </w:rPr>
        <w:t xml:space="preserve">patents and </w:t>
      </w:r>
      <w:r w:rsidR="00CC0786">
        <w:rPr>
          <w:rFonts w:cs="Arial"/>
          <w:szCs w:val="22"/>
        </w:rPr>
        <w:t>have</w:t>
      </w:r>
      <w:r w:rsidR="00B22623">
        <w:rPr>
          <w:rFonts w:cs="Arial"/>
          <w:szCs w:val="22"/>
        </w:rPr>
        <w:t xml:space="preserve"> </w:t>
      </w:r>
      <w:r w:rsidR="002E193E">
        <w:rPr>
          <w:rFonts w:cs="Arial"/>
          <w:szCs w:val="22"/>
        </w:rPr>
        <w:t>advised</w:t>
      </w:r>
      <w:r w:rsidR="00B22623">
        <w:rPr>
          <w:rFonts w:cs="Arial"/>
          <w:szCs w:val="22"/>
        </w:rPr>
        <w:t xml:space="preserve"> </w:t>
      </w:r>
      <w:r w:rsidR="002E193E">
        <w:rPr>
          <w:rFonts w:cs="Arial"/>
          <w:szCs w:val="22"/>
        </w:rPr>
        <w:t>20 graduate</w:t>
      </w:r>
      <w:r w:rsidR="0044698A" w:rsidRPr="00BA2A2A">
        <w:rPr>
          <w:rFonts w:cs="Arial"/>
          <w:szCs w:val="22"/>
        </w:rPr>
        <w:t xml:space="preserve"> students</w:t>
      </w:r>
      <w:r w:rsidR="002E193E">
        <w:rPr>
          <w:rFonts w:cs="Arial"/>
          <w:szCs w:val="22"/>
        </w:rPr>
        <w:t xml:space="preserve"> to completion of their PhD research</w:t>
      </w:r>
      <w:r w:rsidR="0044698A" w:rsidRPr="00BA2A2A">
        <w:rPr>
          <w:rFonts w:cs="Arial"/>
          <w:szCs w:val="22"/>
        </w:rPr>
        <w:t xml:space="preserve">. </w:t>
      </w:r>
      <w:r w:rsidR="00CC0786">
        <w:rPr>
          <w:rFonts w:cs="Arial"/>
          <w:szCs w:val="22"/>
        </w:rPr>
        <w:t xml:space="preserve">Lastly, </w:t>
      </w:r>
      <w:r w:rsidR="002E193E">
        <w:rPr>
          <w:rFonts w:cs="Arial"/>
          <w:szCs w:val="22"/>
        </w:rPr>
        <w:t xml:space="preserve">sit on the editorial board of </w:t>
      </w:r>
      <w:r w:rsidR="0044698A" w:rsidRPr="00BA2A2A">
        <w:rPr>
          <w:rFonts w:cs="Arial"/>
          <w:szCs w:val="22"/>
        </w:rPr>
        <w:t>Molecular Therapy - Nucleic Acids</w:t>
      </w:r>
      <w:r w:rsidR="002E193E">
        <w:rPr>
          <w:rFonts w:cs="Arial"/>
          <w:szCs w:val="22"/>
        </w:rPr>
        <w:t xml:space="preserve"> (Impact Factor 5.06) and am a scientific advisor for Next Bioscience.</w:t>
      </w:r>
      <w:r w:rsidR="0044698A" w:rsidRPr="00BA2A2A">
        <w:rPr>
          <w:rFonts w:cs="Arial"/>
          <w:szCs w:val="22"/>
        </w:rPr>
        <w:t xml:space="preserve"> </w:t>
      </w:r>
    </w:p>
    <w:p w14:paraId="59E3EB48" w14:textId="77777777" w:rsidR="00E21C33" w:rsidRPr="002267E6" w:rsidRDefault="00E21C33" w:rsidP="00E21C33"/>
    <w:p w14:paraId="17C60E76" w14:textId="77777777" w:rsidR="00E21C33" w:rsidRDefault="00E21C33" w:rsidP="00E21C33">
      <w:pPr>
        <w:pStyle w:val="Subtitle"/>
        <w:spacing w:before="0" w:after="0"/>
      </w:pPr>
      <w:r>
        <w:t>B.</w:t>
      </w:r>
      <w:r>
        <w:tab/>
        <w:t>Positions and Honors</w:t>
      </w:r>
    </w:p>
    <w:p w14:paraId="24258E86" w14:textId="77777777" w:rsidR="00E21C33" w:rsidRPr="009D0735" w:rsidRDefault="00E21C33" w:rsidP="00E21C33">
      <w:pPr>
        <w:pStyle w:val="NoSpacing"/>
        <w:rPr>
          <w:rFonts w:ascii="Arial" w:hAnsi="Arial" w:cs="Arial"/>
        </w:rPr>
      </w:pPr>
    </w:p>
    <w:p w14:paraId="4FD9735C" w14:textId="77777777" w:rsidR="00E21C33" w:rsidRPr="0043660F" w:rsidRDefault="00E21C33" w:rsidP="00E21C33">
      <w:pPr>
        <w:pStyle w:val="Subtitle"/>
        <w:spacing w:before="0" w:after="0"/>
        <w:rPr>
          <w:b w:val="0"/>
          <w:u w:val="single"/>
        </w:rPr>
      </w:pPr>
      <w:r w:rsidRPr="0043660F">
        <w:rPr>
          <w:b w:val="0"/>
          <w:u w:val="single"/>
        </w:rPr>
        <w:t>Positions and Employment</w:t>
      </w:r>
    </w:p>
    <w:p w14:paraId="642B719A" w14:textId="77777777" w:rsidR="00E21C33" w:rsidRPr="00D9083D" w:rsidRDefault="00E21C33" w:rsidP="008C2294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proofErr w:type="gramStart"/>
      <w:r w:rsidRPr="00D9083D">
        <w:rPr>
          <w:rFonts w:cs="Arial"/>
          <w:spacing w:val="-3"/>
          <w:szCs w:val="22"/>
          <w:lang w:val="en-GB"/>
        </w:rPr>
        <w:t>1996 – 1997</w:t>
      </w:r>
      <w:r w:rsidRPr="00D9083D">
        <w:rPr>
          <w:rFonts w:cs="Arial"/>
          <w:spacing w:val="-3"/>
          <w:szCs w:val="22"/>
          <w:lang w:val="en-GB"/>
        </w:rPr>
        <w:tab/>
      </w:r>
      <w:r>
        <w:rPr>
          <w:rFonts w:cs="Arial"/>
          <w:spacing w:val="-3"/>
          <w:szCs w:val="22"/>
          <w:lang w:val="en-GB"/>
        </w:rPr>
        <w:t xml:space="preserve">Visiting Research Scientist, </w:t>
      </w:r>
      <w:proofErr w:type="spellStart"/>
      <w:r w:rsidRPr="00D9083D">
        <w:rPr>
          <w:rFonts w:cs="Arial"/>
          <w:spacing w:val="-3"/>
          <w:szCs w:val="22"/>
          <w:lang w:val="en-GB"/>
        </w:rPr>
        <w:t>Brookdale</w:t>
      </w:r>
      <w:proofErr w:type="spellEnd"/>
      <w:r w:rsidRPr="00D9083D">
        <w:rPr>
          <w:rFonts w:cs="Arial"/>
          <w:spacing w:val="-3"/>
          <w:szCs w:val="22"/>
          <w:lang w:val="en-GB"/>
        </w:rPr>
        <w:t xml:space="preserve"> </w:t>
      </w:r>
      <w:proofErr w:type="spellStart"/>
      <w:r w:rsidRPr="00D9083D">
        <w:rPr>
          <w:rFonts w:cs="Arial"/>
          <w:spacing w:val="-3"/>
          <w:szCs w:val="22"/>
          <w:lang w:val="en-GB"/>
        </w:rPr>
        <w:t>Center</w:t>
      </w:r>
      <w:proofErr w:type="spellEnd"/>
      <w:r w:rsidRPr="00D9083D">
        <w:rPr>
          <w:rFonts w:cs="Arial"/>
          <w:spacing w:val="-3"/>
          <w:szCs w:val="22"/>
          <w:lang w:val="en-GB"/>
        </w:rPr>
        <w:t xml:space="preserve"> for Molecular Biology, Mount Sinai School of Medicine, New York, USA.</w:t>
      </w:r>
      <w:proofErr w:type="gramEnd"/>
    </w:p>
    <w:p w14:paraId="71B21156" w14:textId="77777777" w:rsidR="00E21C33" w:rsidRPr="00D9083D" w:rsidRDefault="00E21C33" w:rsidP="008C2294">
      <w:pPr>
        <w:tabs>
          <w:tab w:val="left" w:pos="-720"/>
          <w:tab w:val="left" w:pos="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 w:rsidRPr="00D9083D">
        <w:rPr>
          <w:rFonts w:cs="Arial"/>
          <w:spacing w:val="-3"/>
          <w:szCs w:val="22"/>
          <w:lang w:val="en-GB"/>
        </w:rPr>
        <w:t>1999 – 2002</w:t>
      </w:r>
      <w:r w:rsidRPr="00D9083D">
        <w:rPr>
          <w:rFonts w:cs="Arial"/>
          <w:spacing w:val="-3"/>
          <w:szCs w:val="22"/>
          <w:lang w:val="en-GB"/>
        </w:rPr>
        <w:tab/>
        <w:t>Associate Lecturer, Department of Molecular Medicine and Haematology (formerly Medical Biochemistry), University of the Witwatersrand</w:t>
      </w:r>
      <w:r>
        <w:rPr>
          <w:rFonts w:cs="Arial"/>
          <w:spacing w:val="-3"/>
          <w:szCs w:val="22"/>
          <w:lang w:val="en-GB"/>
        </w:rPr>
        <w:t>, South Africa.</w:t>
      </w:r>
    </w:p>
    <w:p w14:paraId="574FFBC3" w14:textId="77777777" w:rsidR="00E21C33" w:rsidRPr="00D9083D" w:rsidRDefault="00E21C33" w:rsidP="008C2294">
      <w:pPr>
        <w:tabs>
          <w:tab w:val="left" w:pos="-720"/>
          <w:tab w:val="left" w:pos="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 w:rsidRPr="00D9083D">
        <w:rPr>
          <w:rFonts w:cs="Arial"/>
          <w:spacing w:val="-3"/>
          <w:szCs w:val="22"/>
          <w:lang w:val="en-GB"/>
        </w:rPr>
        <w:t>2003 – 2005</w:t>
      </w:r>
      <w:r w:rsidRPr="00D9083D">
        <w:rPr>
          <w:rFonts w:cs="Arial"/>
          <w:spacing w:val="-3"/>
          <w:szCs w:val="22"/>
          <w:lang w:val="en-GB"/>
        </w:rPr>
        <w:tab/>
      </w:r>
      <w:r>
        <w:rPr>
          <w:rFonts w:cs="Arial"/>
          <w:spacing w:val="-3"/>
          <w:szCs w:val="22"/>
          <w:lang w:val="en-GB"/>
        </w:rPr>
        <w:t xml:space="preserve">James Gear </w:t>
      </w:r>
      <w:r w:rsidRPr="00D9083D">
        <w:rPr>
          <w:rFonts w:cs="Arial"/>
          <w:spacing w:val="-3"/>
          <w:szCs w:val="22"/>
          <w:lang w:val="en-GB"/>
        </w:rPr>
        <w:t xml:space="preserve">Postdoctoral Fellow, City of Hope Medical </w:t>
      </w:r>
      <w:proofErr w:type="spellStart"/>
      <w:r w:rsidRPr="00D9083D">
        <w:rPr>
          <w:rFonts w:cs="Arial"/>
          <w:spacing w:val="-3"/>
          <w:szCs w:val="22"/>
          <w:lang w:val="en-GB"/>
        </w:rPr>
        <w:t>Center</w:t>
      </w:r>
      <w:proofErr w:type="spellEnd"/>
      <w:r w:rsidRPr="00D9083D">
        <w:rPr>
          <w:rFonts w:cs="Arial"/>
          <w:spacing w:val="-3"/>
          <w:szCs w:val="22"/>
          <w:lang w:val="en-GB"/>
        </w:rPr>
        <w:t>, Duarte, California, USA</w:t>
      </w:r>
    </w:p>
    <w:p w14:paraId="327A5ADB" w14:textId="77777777" w:rsidR="00E21C33" w:rsidRPr="00D9083D" w:rsidRDefault="00E21C33" w:rsidP="008C2294">
      <w:pPr>
        <w:tabs>
          <w:tab w:val="left" w:pos="-720"/>
          <w:tab w:val="left" w:pos="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proofErr w:type="gramStart"/>
      <w:r w:rsidRPr="00D9083D">
        <w:rPr>
          <w:rFonts w:cs="Arial"/>
          <w:spacing w:val="-3"/>
          <w:szCs w:val="22"/>
          <w:lang w:val="en-GB"/>
        </w:rPr>
        <w:lastRenderedPageBreak/>
        <w:t>2002 – 2006</w:t>
      </w:r>
      <w:r w:rsidRPr="00D9083D">
        <w:rPr>
          <w:rFonts w:cs="Arial"/>
          <w:spacing w:val="-3"/>
          <w:szCs w:val="22"/>
          <w:lang w:val="en-GB"/>
        </w:rPr>
        <w:tab/>
        <w:t>Lecturer,</w:t>
      </w:r>
      <w:r>
        <w:rPr>
          <w:rFonts w:cs="Arial"/>
          <w:spacing w:val="-3"/>
          <w:szCs w:val="22"/>
          <w:lang w:val="en-GB"/>
        </w:rPr>
        <w:t xml:space="preserve"> </w:t>
      </w:r>
      <w:r w:rsidRPr="00D9083D">
        <w:rPr>
          <w:rFonts w:cs="Arial"/>
          <w:spacing w:val="-3"/>
          <w:szCs w:val="22"/>
          <w:lang w:val="en-GB"/>
        </w:rPr>
        <w:t xml:space="preserve">Department of Molecular Medicine and Haematology, </w:t>
      </w:r>
      <w:r>
        <w:rPr>
          <w:rFonts w:cs="Arial"/>
          <w:spacing w:val="-3"/>
          <w:szCs w:val="22"/>
          <w:lang w:val="en-GB"/>
        </w:rPr>
        <w:t>University of the Witwatersrand, South Africa.</w:t>
      </w:r>
      <w:proofErr w:type="gramEnd"/>
    </w:p>
    <w:p w14:paraId="1AFC566F" w14:textId="77777777" w:rsidR="00E21C33" w:rsidRPr="00D9083D" w:rsidRDefault="00E21C33" w:rsidP="008C2294">
      <w:pPr>
        <w:tabs>
          <w:tab w:val="left" w:pos="-720"/>
          <w:tab w:val="left" w:pos="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proofErr w:type="gramStart"/>
      <w:r w:rsidRPr="00D9083D">
        <w:rPr>
          <w:rFonts w:cs="Arial"/>
          <w:spacing w:val="-3"/>
          <w:szCs w:val="22"/>
          <w:lang w:val="en-GB"/>
        </w:rPr>
        <w:t xml:space="preserve">2006 – </w:t>
      </w:r>
      <w:r>
        <w:rPr>
          <w:rFonts w:cs="Arial"/>
          <w:spacing w:val="-3"/>
          <w:szCs w:val="22"/>
          <w:lang w:val="en-GB"/>
        </w:rPr>
        <w:t>2010</w:t>
      </w:r>
      <w:r w:rsidRPr="00D9083D">
        <w:rPr>
          <w:rFonts w:cs="Arial"/>
          <w:spacing w:val="-3"/>
          <w:szCs w:val="22"/>
          <w:lang w:val="en-GB"/>
        </w:rPr>
        <w:t xml:space="preserve"> </w:t>
      </w:r>
      <w:r w:rsidRPr="00D9083D">
        <w:rPr>
          <w:rFonts w:cs="Arial"/>
          <w:spacing w:val="-3"/>
          <w:szCs w:val="22"/>
          <w:lang w:val="en-GB"/>
        </w:rPr>
        <w:tab/>
        <w:t>Senior Lecturer, Department of Molecular Medicine and Haematology, University of the Witwatersrand</w:t>
      </w:r>
      <w:r>
        <w:rPr>
          <w:rFonts w:cs="Arial"/>
          <w:spacing w:val="-3"/>
          <w:szCs w:val="22"/>
          <w:lang w:val="en-GB"/>
        </w:rPr>
        <w:t>, South Africa</w:t>
      </w:r>
      <w:r w:rsidRPr="00D9083D">
        <w:rPr>
          <w:rFonts w:cs="Arial"/>
          <w:spacing w:val="-3"/>
          <w:szCs w:val="22"/>
          <w:lang w:val="en-GB"/>
        </w:rPr>
        <w:t>.</w:t>
      </w:r>
      <w:proofErr w:type="gramEnd"/>
    </w:p>
    <w:p w14:paraId="5D8C8FC1" w14:textId="155D790E" w:rsidR="00E21C33" w:rsidRDefault="00E21C33" w:rsidP="008C2294">
      <w:pPr>
        <w:tabs>
          <w:tab w:val="left" w:pos="-720"/>
        </w:tabs>
        <w:suppressAutoHyphens/>
        <w:ind w:left="1440" w:hanging="1440"/>
        <w:rPr>
          <w:rFonts w:cs="Arial"/>
          <w:szCs w:val="22"/>
        </w:rPr>
      </w:pPr>
      <w:r w:rsidRPr="00D9083D">
        <w:rPr>
          <w:rFonts w:cs="Arial"/>
          <w:spacing w:val="-3"/>
          <w:szCs w:val="22"/>
          <w:lang w:val="en-GB"/>
        </w:rPr>
        <w:t>200</w:t>
      </w:r>
      <w:r w:rsidR="00BE7D38">
        <w:rPr>
          <w:rFonts w:cs="Arial"/>
          <w:spacing w:val="-3"/>
          <w:szCs w:val="22"/>
          <w:lang w:val="en-GB"/>
        </w:rPr>
        <w:t>8</w:t>
      </w:r>
      <w:r w:rsidR="006C288A">
        <w:rPr>
          <w:rFonts w:cs="Arial"/>
          <w:spacing w:val="-3"/>
          <w:szCs w:val="22"/>
          <w:lang w:val="en-GB"/>
        </w:rPr>
        <w:t xml:space="preserve"> </w:t>
      </w:r>
      <w:r w:rsidR="006C288A" w:rsidRPr="006C288A">
        <w:rPr>
          <w:rFonts w:cs="Arial"/>
          <w:spacing w:val="-3"/>
          <w:szCs w:val="22"/>
          <w:lang w:val="en-GB"/>
        </w:rPr>
        <w:t>-</w:t>
      </w:r>
      <w:r w:rsidR="00571AB2">
        <w:rPr>
          <w:rFonts w:cs="Arial"/>
          <w:spacing w:val="-3"/>
          <w:szCs w:val="22"/>
          <w:lang w:val="en-GB"/>
        </w:rPr>
        <w:t xml:space="preserve"> 2012</w:t>
      </w:r>
      <w:r>
        <w:rPr>
          <w:rFonts w:cs="Arial"/>
          <w:spacing w:val="-3"/>
          <w:szCs w:val="22"/>
          <w:lang w:val="en-GB"/>
        </w:rPr>
        <w:tab/>
        <w:t>Visiting Lecturer</w:t>
      </w:r>
      <w:r w:rsidR="00C11C5E">
        <w:rPr>
          <w:rFonts w:cs="Arial"/>
          <w:spacing w:val="-3"/>
          <w:szCs w:val="22"/>
          <w:lang w:val="en-GB"/>
        </w:rPr>
        <w:t xml:space="preserve"> (Occasional)</w:t>
      </w:r>
      <w:r w:rsidR="00591EAC">
        <w:rPr>
          <w:rFonts w:cs="Arial"/>
          <w:spacing w:val="-3"/>
          <w:szCs w:val="22"/>
          <w:lang w:val="en-GB"/>
        </w:rPr>
        <w:t>, and Oppenheimer Trust Visiting Fellow (2009)</w:t>
      </w:r>
      <w:r>
        <w:rPr>
          <w:rFonts w:cs="Arial"/>
          <w:spacing w:val="-3"/>
          <w:szCs w:val="22"/>
          <w:lang w:val="en-GB"/>
        </w:rPr>
        <w:t xml:space="preserve">, </w:t>
      </w:r>
      <w:r w:rsidRPr="00D9083D">
        <w:rPr>
          <w:rFonts w:cs="Arial"/>
          <w:spacing w:val="-3"/>
          <w:szCs w:val="22"/>
          <w:lang w:val="en-GB"/>
        </w:rPr>
        <w:t>Department of Physiology, Anatomy and Genetics, University of Oxford, UK</w:t>
      </w:r>
      <w:r w:rsidRPr="00D9083D">
        <w:rPr>
          <w:rFonts w:cs="Arial"/>
          <w:szCs w:val="22"/>
        </w:rPr>
        <w:t>.</w:t>
      </w:r>
    </w:p>
    <w:p w14:paraId="4877D894" w14:textId="77777777" w:rsidR="00B22623" w:rsidRDefault="00B22623" w:rsidP="00B22623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 xml:space="preserve">2012 - 2015 </w:t>
      </w:r>
      <w:r>
        <w:rPr>
          <w:rFonts w:cs="Arial"/>
          <w:spacing w:val="-3"/>
          <w:szCs w:val="22"/>
          <w:lang w:val="en-GB"/>
        </w:rPr>
        <w:tab/>
        <w:t>Senior Research Scientist (Visiting Professor), Department of Molecular and Experimental Medicine, The Scripps Research Institute, La Jolla, CA, USA.</w:t>
      </w:r>
    </w:p>
    <w:p w14:paraId="7473B820" w14:textId="014C793D" w:rsidR="00E21C33" w:rsidRDefault="00E21C33" w:rsidP="008C2294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 w:rsidRPr="00D9083D">
        <w:rPr>
          <w:rFonts w:cs="Arial"/>
          <w:spacing w:val="-3"/>
          <w:szCs w:val="22"/>
          <w:lang w:val="en-GB"/>
        </w:rPr>
        <w:t>20</w:t>
      </w:r>
      <w:r>
        <w:rPr>
          <w:rFonts w:cs="Arial"/>
          <w:spacing w:val="-3"/>
          <w:szCs w:val="22"/>
          <w:lang w:val="en-GB"/>
        </w:rPr>
        <w:t>10</w:t>
      </w:r>
      <w:r w:rsidR="006C288A">
        <w:rPr>
          <w:rFonts w:cs="Arial"/>
          <w:spacing w:val="-3"/>
          <w:szCs w:val="22"/>
          <w:lang w:val="en-GB"/>
        </w:rPr>
        <w:t xml:space="preserve"> </w:t>
      </w:r>
      <w:r w:rsidR="006C288A" w:rsidRPr="006C288A">
        <w:rPr>
          <w:rFonts w:cs="Arial"/>
          <w:spacing w:val="-3"/>
          <w:szCs w:val="22"/>
          <w:lang w:val="en-GB"/>
        </w:rPr>
        <w:t>-</w:t>
      </w:r>
      <w:r w:rsidR="00121088">
        <w:rPr>
          <w:rFonts w:cs="Arial"/>
          <w:spacing w:val="-3"/>
          <w:szCs w:val="22"/>
          <w:lang w:val="en-GB"/>
        </w:rPr>
        <w:t xml:space="preserve"> 2016</w:t>
      </w:r>
      <w:r w:rsidRPr="00D9083D">
        <w:rPr>
          <w:rFonts w:cs="Arial"/>
          <w:spacing w:val="-3"/>
          <w:szCs w:val="22"/>
          <w:lang w:val="en-GB"/>
        </w:rPr>
        <w:tab/>
      </w:r>
      <w:r>
        <w:rPr>
          <w:rFonts w:cs="Arial"/>
          <w:spacing w:val="-3"/>
          <w:szCs w:val="22"/>
          <w:lang w:val="en-GB"/>
        </w:rPr>
        <w:t>Associate Professor</w:t>
      </w:r>
      <w:r w:rsidRPr="00D9083D">
        <w:rPr>
          <w:rFonts w:cs="Arial"/>
          <w:spacing w:val="-3"/>
          <w:szCs w:val="22"/>
          <w:lang w:val="en-GB"/>
        </w:rPr>
        <w:t>, Department of Molecular Medicine and Haematology, University of the Witwatersrand</w:t>
      </w:r>
      <w:r>
        <w:rPr>
          <w:rFonts w:cs="Arial"/>
          <w:spacing w:val="-3"/>
          <w:szCs w:val="22"/>
          <w:lang w:val="en-GB"/>
        </w:rPr>
        <w:t>, South Africa</w:t>
      </w:r>
    </w:p>
    <w:p w14:paraId="7CE3D971" w14:textId="321F1DB5" w:rsidR="006C288A" w:rsidRPr="006C288A" w:rsidRDefault="006C288A" w:rsidP="006C288A">
      <w:pPr>
        <w:tabs>
          <w:tab w:val="left" w:pos="-720"/>
        </w:tabs>
        <w:suppressAutoHyphens/>
        <w:rPr>
          <w:rFonts w:cs="Arial"/>
          <w:spacing w:val="-3"/>
          <w:szCs w:val="22"/>
          <w:lang w:val="en-GB"/>
        </w:rPr>
      </w:pPr>
      <w:r w:rsidRPr="006C288A">
        <w:rPr>
          <w:rFonts w:cs="Arial"/>
          <w:spacing w:val="-3"/>
          <w:szCs w:val="22"/>
          <w:lang w:val="en-GB"/>
        </w:rPr>
        <w:t>2012</w:t>
      </w:r>
      <w:r>
        <w:rPr>
          <w:rFonts w:cs="Arial"/>
          <w:spacing w:val="-3"/>
          <w:szCs w:val="22"/>
          <w:lang w:val="en-GB"/>
        </w:rPr>
        <w:t xml:space="preserve"> </w:t>
      </w:r>
      <w:r w:rsidRPr="006C288A">
        <w:rPr>
          <w:rFonts w:cs="Arial"/>
          <w:spacing w:val="-3"/>
          <w:szCs w:val="22"/>
          <w:lang w:val="en-GB"/>
        </w:rPr>
        <w:t>-</w:t>
      </w:r>
      <w:r w:rsidR="00121088">
        <w:rPr>
          <w:rFonts w:cs="Arial"/>
          <w:spacing w:val="-3"/>
          <w:szCs w:val="22"/>
          <w:lang w:val="en-GB"/>
        </w:rPr>
        <w:t xml:space="preserve"> 2018</w:t>
      </w:r>
      <w:r>
        <w:rPr>
          <w:rFonts w:cs="Arial"/>
          <w:b/>
          <w:spacing w:val="-3"/>
          <w:szCs w:val="22"/>
          <w:lang w:val="en-GB"/>
        </w:rPr>
        <w:tab/>
      </w:r>
      <w:r w:rsidRPr="006C288A">
        <w:rPr>
          <w:rFonts w:cs="Arial"/>
          <w:spacing w:val="-3"/>
          <w:szCs w:val="22"/>
          <w:lang w:val="en-GB"/>
        </w:rPr>
        <w:t>Associate Editor, South African Journal of Science (SAJS)</w:t>
      </w:r>
    </w:p>
    <w:p w14:paraId="44B91C67" w14:textId="5E7E46FE" w:rsidR="00B22623" w:rsidRDefault="00B22623" w:rsidP="00B22623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 xml:space="preserve">2015 - </w:t>
      </w:r>
      <w:r w:rsidR="00121088">
        <w:rPr>
          <w:rFonts w:cs="Arial"/>
          <w:spacing w:val="-3"/>
          <w:szCs w:val="22"/>
          <w:lang w:val="en-GB"/>
        </w:rPr>
        <w:t>2016</w:t>
      </w:r>
      <w:r>
        <w:rPr>
          <w:rFonts w:cs="Arial"/>
          <w:spacing w:val="-3"/>
          <w:szCs w:val="22"/>
          <w:lang w:val="en-GB"/>
        </w:rPr>
        <w:tab/>
        <w:t>Assistant Professor, Department of Molecular and Experimental Medicine, The Scripps Research Institute, La Jolla, CA, USA.</w:t>
      </w:r>
    </w:p>
    <w:p w14:paraId="5120CC53" w14:textId="77777777" w:rsidR="00121088" w:rsidRPr="00D9083D" w:rsidRDefault="00121088" w:rsidP="00121088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 xml:space="preserve">2015 - </w:t>
      </w:r>
      <w:r>
        <w:rPr>
          <w:rFonts w:cs="Arial"/>
          <w:spacing w:val="-3"/>
          <w:szCs w:val="22"/>
          <w:lang w:val="en-GB"/>
        </w:rPr>
        <w:tab/>
        <w:t>Scientific Advisory Board of Next Bioscience</w:t>
      </w:r>
    </w:p>
    <w:p w14:paraId="2D765C29" w14:textId="3CEAF116" w:rsidR="00121088" w:rsidRDefault="00121088" w:rsidP="00B22623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 xml:space="preserve">2016 - </w:t>
      </w:r>
      <w:r>
        <w:rPr>
          <w:rFonts w:cs="Arial"/>
          <w:spacing w:val="-3"/>
          <w:szCs w:val="22"/>
          <w:lang w:val="en-GB"/>
        </w:rPr>
        <w:tab/>
        <w:t xml:space="preserve">Honorary </w:t>
      </w:r>
      <w:r w:rsidRPr="00121088">
        <w:rPr>
          <w:rFonts w:cs="Arial"/>
          <w:spacing w:val="-3"/>
          <w:szCs w:val="22"/>
          <w:lang w:val="en-GB"/>
        </w:rPr>
        <w:t>Associate Professor, Department of Molecular Medicine and Haematology, University of the Witwatersrand, South Africa</w:t>
      </w:r>
    </w:p>
    <w:p w14:paraId="5A5D26E2" w14:textId="6B693E00" w:rsidR="00121088" w:rsidRDefault="00121088" w:rsidP="00121088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 xml:space="preserve">2016 - </w:t>
      </w:r>
      <w:r>
        <w:rPr>
          <w:rFonts w:cs="Arial"/>
          <w:spacing w:val="-3"/>
          <w:szCs w:val="22"/>
          <w:lang w:val="en-GB"/>
        </w:rPr>
        <w:tab/>
        <w:t>Adjunct Assistant Professor, Department of Molecular and Experimental Medicine, The Scripps Research Institute, La Jolla, CA, USA.</w:t>
      </w:r>
    </w:p>
    <w:p w14:paraId="724B6CBB" w14:textId="0F1BB853" w:rsidR="00121088" w:rsidRDefault="00121088" w:rsidP="00121088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 xml:space="preserve">2016 - </w:t>
      </w:r>
      <w:r>
        <w:rPr>
          <w:rFonts w:cs="Arial"/>
          <w:spacing w:val="-3"/>
          <w:szCs w:val="22"/>
          <w:lang w:val="en-GB"/>
        </w:rPr>
        <w:tab/>
        <w:t xml:space="preserve">Research Fellow </w:t>
      </w:r>
      <w:proofErr w:type="gramStart"/>
      <w:r>
        <w:rPr>
          <w:rFonts w:cs="Arial"/>
          <w:spacing w:val="-3"/>
          <w:szCs w:val="22"/>
          <w:lang w:val="en-GB"/>
        </w:rPr>
        <w:t>and  Associate</w:t>
      </w:r>
      <w:proofErr w:type="gramEnd"/>
      <w:r>
        <w:rPr>
          <w:rFonts w:cs="Arial"/>
          <w:spacing w:val="-3"/>
          <w:szCs w:val="22"/>
          <w:lang w:val="en-GB"/>
        </w:rPr>
        <w:t xml:space="preserve"> Director, Vertex Pharmaceuticals, San Diego, USA</w:t>
      </w:r>
    </w:p>
    <w:p w14:paraId="25E45C64" w14:textId="77777777" w:rsidR="00B22623" w:rsidRPr="00D9083D" w:rsidRDefault="00B22623" w:rsidP="008C2294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</w:p>
    <w:p w14:paraId="166B9BBD" w14:textId="77777777" w:rsidR="00E21C33" w:rsidRDefault="00E21C33" w:rsidP="00E21C33">
      <w:pPr>
        <w:pStyle w:val="Subtitle"/>
        <w:spacing w:before="0" w:after="0"/>
      </w:pPr>
    </w:p>
    <w:p w14:paraId="39425BBB" w14:textId="77777777" w:rsidR="00E21C33" w:rsidRPr="0043660F" w:rsidRDefault="00E21C33" w:rsidP="00E21C33">
      <w:pPr>
        <w:pStyle w:val="Subtitle"/>
        <w:spacing w:before="0" w:after="0"/>
        <w:rPr>
          <w:b w:val="0"/>
          <w:u w:val="single"/>
        </w:rPr>
      </w:pPr>
      <w:r w:rsidRPr="0043660F">
        <w:rPr>
          <w:b w:val="0"/>
          <w:u w:val="single"/>
        </w:rPr>
        <w:t>Other Experience, Professional Memberships and Honors</w:t>
      </w:r>
    </w:p>
    <w:p w14:paraId="246CB23B" w14:textId="2BE419A9" w:rsidR="00A270B1" w:rsidRPr="00C67535" w:rsidRDefault="00C67535" w:rsidP="00BA2A2A">
      <w:pPr>
        <w:tabs>
          <w:tab w:val="left" w:pos="-720"/>
        </w:tabs>
        <w:suppressAutoHyphens/>
        <w:rPr>
          <w:rFonts w:cs="Arial"/>
          <w:spacing w:val="-3"/>
          <w:szCs w:val="22"/>
          <w:lang w:val="en-GB"/>
        </w:rPr>
      </w:pPr>
      <w:r w:rsidRPr="00C67535">
        <w:rPr>
          <w:rFonts w:cs="Arial"/>
          <w:spacing w:val="-3"/>
          <w:szCs w:val="22"/>
          <w:lang w:val="en-GB"/>
        </w:rPr>
        <w:t>1998</w:t>
      </w:r>
      <w:r w:rsidR="00A270B1" w:rsidRPr="00C67535">
        <w:rPr>
          <w:rFonts w:cs="Arial"/>
          <w:spacing w:val="-3"/>
          <w:szCs w:val="22"/>
          <w:lang w:val="en-GB"/>
        </w:rPr>
        <w:t>-</w:t>
      </w:r>
      <w:r w:rsidR="00A270B1" w:rsidRPr="00C67535">
        <w:rPr>
          <w:rFonts w:cs="Arial"/>
          <w:spacing w:val="-3"/>
          <w:szCs w:val="22"/>
          <w:lang w:val="en-GB"/>
        </w:rPr>
        <w:tab/>
      </w:r>
      <w:r w:rsidR="00BA2A2A">
        <w:rPr>
          <w:rFonts w:cs="Arial"/>
          <w:spacing w:val="-3"/>
          <w:szCs w:val="22"/>
          <w:lang w:val="en-GB"/>
        </w:rPr>
        <w:tab/>
      </w:r>
      <w:r w:rsidR="00BA2A2A">
        <w:rPr>
          <w:rFonts w:cs="Arial"/>
          <w:spacing w:val="-3"/>
          <w:szCs w:val="22"/>
          <w:lang w:val="en-GB"/>
        </w:rPr>
        <w:tab/>
      </w:r>
      <w:r w:rsidRPr="00C67535">
        <w:rPr>
          <w:rFonts w:cs="Arial"/>
          <w:spacing w:val="-3"/>
          <w:szCs w:val="22"/>
          <w:lang w:val="en-GB"/>
        </w:rPr>
        <w:t>Member, South African Society of Biochemistry and Molecular Biology</w:t>
      </w:r>
    </w:p>
    <w:p w14:paraId="451FC9E4" w14:textId="36894AA5" w:rsidR="00C67535" w:rsidRPr="00C67535" w:rsidRDefault="00C67535" w:rsidP="008C2294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 w:rsidRPr="00C67535">
        <w:rPr>
          <w:rFonts w:cs="Arial"/>
          <w:spacing w:val="-3"/>
          <w:szCs w:val="22"/>
          <w:lang w:val="en-GB"/>
        </w:rPr>
        <w:t>2004-</w:t>
      </w:r>
      <w:r w:rsidRPr="00C67535">
        <w:rPr>
          <w:rFonts w:cs="Arial"/>
          <w:spacing w:val="-3"/>
          <w:szCs w:val="22"/>
          <w:lang w:val="en-GB"/>
        </w:rPr>
        <w:tab/>
        <w:t>Member, American Society of Gene and Cell Therapy</w:t>
      </w:r>
      <w:r w:rsidR="00B87EDB">
        <w:rPr>
          <w:rFonts w:cs="Arial"/>
          <w:spacing w:val="-3"/>
          <w:szCs w:val="22"/>
          <w:lang w:val="en-GB"/>
        </w:rPr>
        <w:t xml:space="preserve"> (</w:t>
      </w:r>
      <w:r w:rsidR="00103A85">
        <w:rPr>
          <w:rFonts w:cs="Arial"/>
          <w:spacing w:val="-3"/>
          <w:szCs w:val="22"/>
          <w:lang w:val="en-GB"/>
        </w:rPr>
        <w:t xml:space="preserve">elected to </w:t>
      </w:r>
      <w:r w:rsidR="000C49A3">
        <w:rPr>
          <w:rFonts w:cs="Arial"/>
          <w:spacing w:val="-3"/>
          <w:szCs w:val="22"/>
          <w:lang w:val="en-GB"/>
        </w:rPr>
        <w:t>olig</w:t>
      </w:r>
      <w:r w:rsidR="00603880">
        <w:rPr>
          <w:rFonts w:cs="Arial"/>
          <w:spacing w:val="-3"/>
          <w:szCs w:val="22"/>
          <w:lang w:val="en-GB"/>
        </w:rPr>
        <w:t xml:space="preserve">onucleotide </w:t>
      </w:r>
      <w:r w:rsidR="00103A85">
        <w:rPr>
          <w:rFonts w:cs="Arial"/>
          <w:spacing w:val="-3"/>
          <w:szCs w:val="22"/>
          <w:lang w:val="en-GB"/>
        </w:rPr>
        <w:t>sub-</w:t>
      </w:r>
      <w:r w:rsidR="00603880">
        <w:rPr>
          <w:rFonts w:cs="Arial"/>
          <w:spacing w:val="-3"/>
          <w:szCs w:val="22"/>
          <w:lang w:val="en-GB"/>
        </w:rPr>
        <w:t xml:space="preserve">committee since </w:t>
      </w:r>
      <w:r w:rsidR="00103A85">
        <w:rPr>
          <w:rFonts w:cs="Arial"/>
          <w:spacing w:val="-3"/>
          <w:szCs w:val="22"/>
          <w:lang w:val="en-GB"/>
        </w:rPr>
        <w:t>2011</w:t>
      </w:r>
      <w:r w:rsidR="000C49A3">
        <w:rPr>
          <w:rFonts w:cs="Arial"/>
          <w:spacing w:val="-3"/>
          <w:szCs w:val="22"/>
          <w:lang w:val="en-GB"/>
        </w:rPr>
        <w:t>)</w:t>
      </w:r>
    </w:p>
    <w:p w14:paraId="5ABB7D05" w14:textId="77777777" w:rsidR="00A270B1" w:rsidRPr="00C67535" w:rsidRDefault="00A270B1" w:rsidP="008C2294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 w:rsidRPr="00C67535">
        <w:rPr>
          <w:rFonts w:cs="Arial"/>
          <w:spacing w:val="-3"/>
          <w:szCs w:val="22"/>
          <w:lang w:val="en-GB"/>
        </w:rPr>
        <w:t>2008-</w:t>
      </w:r>
      <w:r w:rsidRPr="00C67535">
        <w:rPr>
          <w:rFonts w:cs="Arial"/>
          <w:spacing w:val="-3"/>
          <w:szCs w:val="22"/>
          <w:lang w:val="en-GB"/>
        </w:rPr>
        <w:tab/>
        <w:t>Faculty of Health Sciences Research Prize 2008, Awarded for the best research article as measured by journal impact in the Faculty of Health Sciences, University of the Witwatersrand</w:t>
      </w:r>
    </w:p>
    <w:p w14:paraId="62976C32" w14:textId="661E9400" w:rsidR="00C67535" w:rsidRPr="00C67535" w:rsidRDefault="00C67535" w:rsidP="008C2294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 w:rsidRPr="00C67535">
        <w:rPr>
          <w:rFonts w:cs="Arial"/>
          <w:spacing w:val="-3"/>
          <w:szCs w:val="22"/>
          <w:lang w:val="en-GB"/>
        </w:rPr>
        <w:t>2009-</w:t>
      </w:r>
      <w:r w:rsidRPr="00C67535">
        <w:rPr>
          <w:rFonts w:cs="Arial"/>
          <w:spacing w:val="-3"/>
          <w:szCs w:val="22"/>
          <w:lang w:val="en-GB"/>
        </w:rPr>
        <w:tab/>
        <w:t>Member, Oligonucleotides Therapeutics Society</w:t>
      </w:r>
    </w:p>
    <w:p w14:paraId="1861702E" w14:textId="56A1E2CA" w:rsidR="00A270B1" w:rsidRPr="00C67535" w:rsidRDefault="008C2294" w:rsidP="008C2294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>2009-</w:t>
      </w:r>
      <w:r>
        <w:rPr>
          <w:rFonts w:cs="Arial"/>
          <w:spacing w:val="-3"/>
          <w:szCs w:val="22"/>
          <w:lang w:val="en-GB"/>
        </w:rPr>
        <w:tab/>
      </w:r>
      <w:proofErr w:type="spellStart"/>
      <w:r>
        <w:rPr>
          <w:rFonts w:cs="Arial"/>
          <w:spacing w:val="-3"/>
          <w:szCs w:val="22"/>
          <w:lang w:val="en-GB"/>
        </w:rPr>
        <w:t>Friedel</w:t>
      </w:r>
      <w:proofErr w:type="spellEnd"/>
      <w:r>
        <w:rPr>
          <w:rFonts w:cs="Arial"/>
          <w:spacing w:val="-3"/>
          <w:szCs w:val="22"/>
          <w:lang w:val="en-GB"/>
        </w:rPr>
        <w:t xml:space="preserve"> </w:t>
      </w:r>
      <w:proofErr w:type="spellStart"/>
      <w:r>
        <w:rPr>
          <w:rFonts w:cs="Arial"/>
          <w:spacing w:val="-3"/>
          <w:szCs w:val="22"/>
          <w:lang w:val="en-GB"/>
        </w:rPr>
        <w:t>Sellschop</w:t>
      </w:r>
      <w:proofErr w:type="spellEnd"/>
      <w:r>
        <w:rPr>
          <w:rFonts w:cs="Arial"/>
          <w:spacing w:val="-3"/>
          <w:szCs w:val="22"/>
          <w:lang w:val="en-GB"/>
        </w:rPr>
        <w:t xml:space="preserve"> Award.</w:t>
      </w:r>
      <w:r w:rsidR="00A270B1" w:rsidRPr="00C67535">
        <w:rPr>
          <w:rFonts w:cs="Arial"/>
          <w:spacing w:val="-3"/>
          <w:szCs w:val="22"/>
          <w:lang w:val="en-GB"/>
        </w:rPr>
        <w:t xml:space="preserve"> Premier award by the University of the Witwatersrand for exceptional research by a staff member under the age of 35</w:t>
      </w:r>
    </w:p>
    <w:p w14:paraId="52FF2857" w14:textId="1D7B9D35" w:rsidR="00A270B1" w:rsidRDefault="00A270B1" w:rsidP="008C2294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 w:rsidRPr="00C67535">
        <w:rPr>
          <w:rFonts w:cs="Arial"/>
          <w:spacing w:val="-3"/>
          <w:szCs w:val="22"/>
          <w:lang w:val="en-GB"/>
        </w:rPr>
        <w:t>2009-</w:t>
      </w:r>
      <w:r w:rsidR="00DB3B47">
        <w:rPr>
          <w:rFonts w:cs="Arial"/>
          <w:spacing w:val="-3"/>
          <w:szCs w:val="22"/>
          <w:lang w:val="en-GB"/>
        </w:rPr>
        <w:t xml:space="preserve"> 2010</w:t>
      </w:r>
      <w:r w:rsidRPr="00C67535">
        <w:rPr>
          <w:rFonts w:cs="Arial"/>
          <w:spacing w:val="-3"/>
          <w:szCs w:val="22"/>
          <w:lang w:val="en-GB"/>
        </w:rPr>
        <w:tab/>
        <w:t>Mellon Postgraduate Mentor</w:t>
      </w:r>
      <w:r w:rsidR="008C2294">
        <w:rPr>
          <w:rFonts w:cs="Arial"/>
          <w:spacing w:val="-3"/>
          <w:szCs w:val="22"/>
          <w:lang w:val="en-GB"/>
        </w:rPr>
        <w:t xml:space="preserve"> Award</w:t>
      </w:r>
      <w:r w:rsidRPr="00C67535">
        <w:rPr>
          <w:rFonts w:cs="Arial"/>
          <w:spacing w:val="-3"/>
          <w:szCs w:val="22"/>
          <w:lang w:val="en-GB"/>
        </w:rPr>
        <w:t xml:space="preserve">, Jointly awarded with the student, for the exceptional mentorship </w:t>
      </w:r>
    </w:p>
    <w:p w14:paraId="3DBFAB58" w14:textId="0B61369E" w:rsidR="00AF691E" w:rsidRDefault="00AF691E" w:rsidP="008C2294">
      <w:pPr>
        <w:tabs>
          <w:tab w:val="left" w:pos="-720"/>
        </w:tabs>
        <w:suppressAutoHyphens/>
        <w:ind w:left="1440" w:hanging="1440"/>
        <w:rPr>
          <w:rFonts w:cs="Arial"/>
          <w:i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>2012-</w:t>
      </w:r>
      <w:r>
        <w:rPr>
          <w:rFonts w:cs="Arial"/>
          <w:spacing w:val="-3"/>
          <w:szCs w:val="22"/>
          <w:lang w:val="en-GB"/>
        </w:rPr>
        <w:tab/>
        <w:t xml:space="preserve">Editorial Board Member, </w:t>
      </w:r>
      <w:r w:rsidRPr="00AF691E">
        <w:rPr>
          <w:rFonts w:cs="Arial"/>
          <w:i/>
          <w:spacing w:val="-3"/>
          <w:szCs w:val="22"/>
          <w:lang w:val="en-GB"/>
        </w:rPr>
        <w:t>Molecular Therapy – Nucleic Acids</w:t>
      </w:r>
      <w:r w:rsidR="008C2294">
        <w:rPr>
          <w:rFonts w:cs="Arial"/>
          <w:i/>
          <w:spacing w:val="-3"/>
          <w:szCs w:val="22"/>
          <w:lang w:val="en-GB"/>
        </w:rPr>
        <w:t xml:space="preserve"> </w:t>
      </w:r>
      <w:r w:rsidR="008C2294" w:rsidRPr="008C2294">
        <w:rPr>
          <w:rFonts w:cs="Arial"/>
          <w:spacing w:val="-3"/>
          <w:szCs w:val="22"/>
          <w:lang w:val="en-GB"/>
        </w:rPr>
        <w:t>(Nature Publishing Group</w:t>
      </w:r>
      <w:r w:rsidR="00603880">
        <w:rPr>
          <w:rFonts w:cs="Arial"/>
          <w:spacing w:val="-3"/>
          <w:szCs w:val="22"/>
          <w:lang w:val="en-GB"/>
        </w:rPr>
        <w:t>; IF 4.5</w:t>
      </w:r>
      <w:r w:rsidR="008C2294" w:rsidRPr="008C2294">
        <w:rPr>
          <w:rFonts w:cs="Arial"/>
          <w:spacing w:val="-3"/>
          <w:szCs w:val="22"/>
          <w:lang w:val="en-GB"/>
        </w:rPr>
        <w:t>)</w:t>
      </w:r>
    </w:p>
    <w:p w14:paraId="06DFD5B0" w14:textId="5127F600" w:rsidR="00AF691E" w:rsidRDefault="00AF691E" w:rsidP="008C2294">
      <w:pPr>
        <w:tabs>
          <w:tab w:val="left" w:pos="-720"/>
        </w:tabs>
        <w:suppressAutoHyphens/>
        <w:ind w:left="1440" w:hanging="1440"/>
        <w:rPr>
          <w:rFonts w:cs="Arial"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>2012-</w:t>
      </w:r>
      <w:r w:rsidR="00DB3B47">
        <w:rPr>
          <w:rFonts w:cs="Arial"/>
          <w:spacing w:val="-3"/>
          <w:szCs w:val="22"/>
          <w:lang w:val="en-GB"/>
        </w:rPr>
        <w:t xml:space="preserve"> 2018</w:t>
      </w:r>
      <w:r>
        <w:rPr>
          <w:rFonts w:cs="Arial"/>
          <w:spacing w:val="-3"/>
          <w:szCs w:val="22"/>
          <w:lang w:val="en-GB"/>
        </w:rPr>
        <w:tab/>
        <w:t xml:space="preserve">Editorial Board Member, </w:t>
      </w:r>
      <w:r>
        <w:rPr>
          <w:rFonts w:cs="Arial"/>
          <w:i/>
          <w:spacing w:val="-3"/>
          <w:szCs w:val="22"/>
          <w:lang w:val="en-GB"/>
        </w:rPr>
        <w:t xml:space="preserve">South African Journal of Science </w:t>
      </w:r>
      <w:r w:rsidRPr="008C2294">
        <w:rPr>
          <w:rFonts w:cs="Arial"/>
          <w:spacing w:val="-3"/>
          <w:szCs w:val="22"/>
          <w:lang w:val="en-GB"/>
        </w:rPr>
        <w:t>(</w:t>
      </w:r>
      <w:r w:rsidR="008C2294" w:rsidRPr="008C2294">
        <w:rPr>
          <w:rFonts w:cs="Arial"/>
          <w:spacing w:val="-3"/>
          <w:szCs w:val="22"/>
          <w:lang w:val="en-GB"/>
        </w:rPr>
        <w:t>Academy of Science of SA</w:t>
      </w:r>
      <w:r w:rsidR="00603880">
        <w:rPr>
          <w:rFonts w:cs="Arial"/>
          <w:spacing w:val="-3"/>
          <w:szCs w:val="22"/>
          <w:lang w:val="en-GB"/>
        </w:rPr>
        <w:t>; IF 1.0</w:t>
      </w:r>
      <w:r w:rsidR="008C2294" w:rsidRPr="008C2294">
        <w:rPr>
          <w:rFonts w:cs="Arial"/>
          <w:spacing w:val="-3"/>
          <w:szCs w:val="22"/>
          <w:lang w:val="en-GB"/>
        </w:rPr>
        <w:t>)</w:t>
      </w:r>
    </w:p>
    <w:p w14:paraId="34A7D976" w14:textId="6425CD83" w:rsidR="005F067E" w:rsidRDefault="005F067E" w:rsidP="008C2294">
      <w:pPr>
        <w:tabs>
          <w:tab w:val="left" w:pos="-720"/>
        </w:tabs>
        <w:suppressAutoHyphens/>
        <w:ind w:left="1440" w:hanging="1440"/>
        <w:rPr>
          <w:rFonts w:cs="Arial"/>
          <w:i/>
          <w:spacing w:val="-3"/>
          <w:szCs w:val="22"/>
          <w:lang w:val="en-GB"/>
        </w:rPr>
      </w:pPr>
      <w:r>
        <w:rPr>
          <w:rFonts w:cs="Arial"/>
          <w:spacing w:val="-3"/>
          <w:szCs w:val="22"/>
          <w:lang w:val="en-GB"/>
        </w:rPr>
        <w:t>2015 -</w:t>
      </w:r>
      <w:r>
        <w:rPr>
          <w:rFonts w:cs="Arial"/>
          <w:spacing w:val="-3"/>
          <w:szCs w:val="22"/>
          <w:lang w:val="en-GB"/>
        </w:rPr>
        <w:tab/>
        <w:t>National Research Foundation (NRF)</w:t>
      </w:r>
      <w:r w:rsidR="00603880">
        <w:rPr>
          <w:rFonts w:cs="Arial"/>
          <w:spacing w:val="-3"/>
          <w:szCs w:val="22"/>
          <w:lang w:val="en-GB"/>
        </w:rPr>
        <w:t xml:space="preserve"> of South Africa</w:t>
      </w:r>
      <w:r>
        <w:rPr>
          <w:rFonts w:cs="Arial"/>
          <w:spacing w:val="-3"/>
          <w:szCs w:val="22"/>
          <w:lang w:val="en-GB"/>
        </w:rPr>
        <w:t>: B2 rating</w:t>
      </w:r>
      <w:r w:rsidR="00DB3B47">
        <w:rPr>
          <w:rFonts w:cs="Arial"/>
          <w:spacing w:val="-3"/>
          <w:szCs w:val="22"/>
          <w:lang w:val="en-GB"/>
        </w:rPr>
        <w:t xml:space="preserve"> “leading international scholar”</w:t>
      </w:r>
    </w:p>
    <w:p w14:paraId="5CED65F3" w14:textId="77777777" w:rsidR="00AF691E" w:rsidRPr="00AF691E" w:rsidRDefault="00AF691E" w:rsidP="00A270B1">
      <w:pPr>
        <w:tabs>
          <w:tab w:val="left" w:pos="-720"/>
        </w:tabs>
        <w:suppressAutoHyphens/>
        <w:ind w:left="2160" w:hanging="2160"/>
        <w:rPr>
          <w:rFonts w:cs="Arial"/>
          <w:spacing w:val="-3"/>
          <w:szCs w:val="22"/>
          <w:lang w:val="en-GB"/>
        </w:rPr>
      </w:pPr>
    </w:p>
    <w:p w14:paraId="3910CF21" w14:textId="77777777" w:rsidR="00E21C33" w:rsidRPr="00E21C33" w:rsidRDefault="00E21C33" w:rsidP="00E21C33"/>
    <w:p w14:paraId="54E6EDBE" w14:textId="19DAA10D" w:rsidR="00E21C33" w:rsidRDefault="00E21C33" w:rsidP="00E21C33">
      <w:pPr>
        <w:pStyle w:val="Subtitle"/>
        <w:spacing w:before="0" w:after="0"/>
      </w:pPr>
      <w:r>
        <w:t>C.</w:t>
      </w:r>
      <w:r>
        <w:tab/>
      </w:r>
      <w:r w:rsidR="00627527">
        <w:t>P</w:t>
      </w:r>
      <w:r>
        <w:t xml:space="preserve">eer-reviewed </w:t>
      </w:r>
      <w:r w:rsidR="00627527">
        <w:t>P</w:t>
      </w:r>
      <w:r>
        <w:t xml:space="preserve">ublications </w:t>
      </w:r>
    </w:p>
    <w:p w14:paraId="7E8A6782" w14:textId="77777777" w:rsidR="00917B9E" w:rsidRDefault="00917B9E" w:rsidP="00917B9E">
      <w:pPr>
        <w:widowControl w:val="0"/>
        <w:adjustRightInd w:val="0"/>
        <w:rPr>
          <w:rFonts w:cs="Arial"/>
          <w:bCs/>
          <w:color w:val="000000"/>
          <w:szCs w:val="22"/>
        </w:rPr>
      </w:pPr>
    </w:p>
    <w:p w14:paraId="1A0C3B7F" w14:textId="174D9AE4" w:rsidR="00BA2A2A" w:rsidRPr="00BA2A2A" w:rsidRDefault="00BA2A2A" w:rsidP="00BA2A2A">
      <w:pPr>
        <w:pStyle w:val="BodyText"/>
        <w:ind w:left="709" w:hanging="709"/>
        <w:rPr>
          <w:rFonts w:ascii="Arial" w:hAnsi="Arial" w:cs="Arial"/>
          <w:cap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u w:val="single"/>
        </w:rPr>
        <w:t>Pub</w:t>
      </w:r>
      <w:r w:rsidR="00B1144F">
        <w:rPr>
          <w:rFonts w:ascii="Arial" w:hAnsi="Arial" w:cs="Arial"/>
          <w:bCs/>
          <w:sz w:val="22"/>
          <w:szCs w:val="22"/>
          <w:u w:val="single"/>
        </w:rPr>
        <w:t>l</w:t>
      </w:r>
      <w:r>
        <w:rPr>
          <w:rFonts w:ascii="Arial" w:hAnsi="Arial" w:cs="Arial"/>
          <w:bCs/>
          <w:sz w:val="22"/>
          <w:szCs w:val="22"/>
          <w:u w:val="single"/>
        </w:rPr>
        <w:t>ications: Journal Articles</w:t>
      </w:r>
    </w:p>
    <w:p w14:paraId="2CE6E0EF" w14:textId="6A0BD85F" w:rsidR="006C288A" w:rsidRPr="006C288A" w:rsidRDefault="006C288A" w:rsidP="006C288A">
      <w:pPr>
        <w:widowControl w:val="0"/>
        <w:numPr>
          <w:ilvl w:val="0"/>
          <w:numId w:val="31"/>
        </w:numPr>
        <w:autoSpaceDE/>
        <w:autoSpaceDN/>
        <w:ind w:left="709" w:hanging="709"/>
        <w:rPr>
          <w:rFonts w:cs="Arial"/>
          <w:szCs w:val="22"/>
        </w:rPr>
      </w:pPr>
      <w:proofErr w:type="spellStart"/>
      <w:r w:rsidRPr="006C288A">
        <w:rPr>
          <w:rFonts w:cs="Arial"/>
          <w:szCs w:val="22"/>
        </w:rPr>
        <w:t>Passman</w:t>
      </w:r>
      <w:proofErr w:type="spellEnd"/>
      <w:r w:rsidRPr="006C288A">
        <w:rPr>
          <w:rFonts w:cs="Arial"/>
          <w:szCs w:val="22"/>
        </w:rPr>
        <w:t xml:space="preserve"> M., </w:t>
      </w: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, Kew M.C. and Arbuthnot P.B. (2000) In situ demonstration of inhibitory effects of hammerhead ribozymes that are targeted to the Hepatitis </w:t>
      </w:r>
      <w:proofErr w:type="spellStart"/>
      <w:r w:rsidRPr="006C288A">
        <w:rPr>
          <w:rFonts w:cs="Arial"/>
          <w:szCs w:val="22"/>
        </w:rPr>
        <w:t>Bx</w:t>
      </w:r>
      <w:proofErr w:type="spellEnd"/>
      <w:r w:rsidRPr="006C288A">
        <w:rPr>
          <w:rFonts w:cs="Arial"/>
          <w:szCs w:val="22"/>
        </w:rPr>
        <w:t xml:space="preserve"> sequence in cultured cells,</w:t>
      </w:r>
      <w:r w:rsidR="00EF3250">
        <w:rPr>
          <w:rFonts w:cs="Arial"/>
          <w:i/>
          <w:iCs/>
          <w:szCs w:val="22"/>
        </w:rPr>
        <w:t xml:space="preserve"> </w:t>
      </w:r>
      <w:r w:rsidR="00EF3250" w:rsidRPr="006C288A">
        <w:rPr>
          <w:rFonts w:cs="Arial"/>
          <w:i/>
          <w:iCs/>
        </w:rPr>
        <w:t>Biochem</w:t>
      </w:r>
      <w:r w:rsidR="00EF3250">
        <w:rPr>
          <w:rFonts w:cs="Arial"/>
          <w:i/>
          <w:iCs/>
        </w:rPr>
        <w:t>ical</w:t>
      </w:r>
      <w:r w:rsidR="00EF3250" w:rsidRPr="006C288A">
        <w:rPr>
          <w:rFonts w:cs="Arial"/>
          <w:i/>
          <w:iCs/>
        </w:rPr>
        <w:t xml:space="preserve"> Biophys</w:t>
      </w:r>
      <w:r w:rsidR="00EF3250">
        <w:rPr>
          <w:rFonts w:cs="Arial"/>
          <w:i/>
          <w:iCs/>
        </w:rPr>
        <w:t>ical</w:t>
      </w:r>
      <w:r w:rsidR="00EF3250" w:rsidRPr="006C288A">
        <w:rPr>
          <w:rFonts w:cs="Arial"/>
          <w:i/>
          <w:iCs/>
        </w:rPr>
        <w:t xml:space="preserve"> Res</w:t>
      </w:r>
      <w:r w:rsidR="00EF3250">
        <w:rPr>
          <w:rFonts w:cs="Arial"/>
          <w:i/>
          <w:iCs/>
        </w:rPr>
        <w:t>earch</w:t>
      </w:r>
      <w:r w:rsidR="00EF3250" w:rsidRPr="006C288A">
        <w:rPr>
          <w:rFonts w:cs="Arial"/>
          <w:i/>
          <w:iCs/>
        </w:rPr>
        <w:t xml:space="preserve"> Communi</w:t>
      </w:r>
      <w:r w:rsidR="00EF3250">
        <w:rPr>
          <w:rFonts w:cs="Arial"/>
          <w:i/>
          <w:iCs/>
        </w:rPr>
        <w:t>cations,</w:t>
      </w:r>
      <w:r w:rsidRPr="006C288A">
        <w:rPr>
          <w:rFonts w:cs="Arial"/>
          <w:szCs w:val="22"/>
        </w:rPr>
        <w:t xml:space="preserve"> </w:t>
      </w:r>
      <w:r w:rsidRPr="006C288A">
        <w:rPr>
          <w:rFonts w:cs="Arial"/>
          <w:bCs/>
          <w:szCs w:val="22"/>
        </w:rPr>
        <w:t>268</w:t>
      </w:r>
      <w:r w:rsidRPr="006C288A">
        <w:rPr>
          <w:rFonts w:cs="Arial"/>
          <w:szCs w:val="22"/>
        </w:rPr>
        <w:t xml:space="preserve">: 728-733  </w:t>
      </w:r>
      <w:r w:rsidRPr="006C288A">
        <w:rPr>
          <w:rFonts w:cs="Arial"/>
          <w:szCs w:val="22"/>
          <w:u w:val="single"/>
        </w:rPr>
        <w:t>(</w:t>
      </w:r>
      <w:r w:rsidR="00D55419">
        <w:rPr>
          <w:rFonts w:cs="Arial"/>
          <w:color w:val="FF0000"/>
          <w:szCs w:val="22"/>
          <w:u w:val="single"/>
        </w:rPr>
        <w:t>IF: 2.3</w:t>
      </w:r>
      <w:r w:rsidR="001014C5">
        <w:rPr>
          <w:rFonts w:cs="Arial"/>
          <w:color w:val="FF0000"/>
          <w:szCs w:val="22"/>
          <w:u w:val="single"/>
        </w:rPr>
        <w:t>0</w:t>
      </w:r>
      <w:r w:rsidR="0099610E">
        <w:rPr>
          <w:rFonts w:cs="Arial"/>
          <w:color w:val="FF0000"/>
          <w:szCs w:val="22"/>
          <w:u w:val="single"/>
        </w:rPr>
        <w:t xml:space="preserve"> /C</w:t>
      </w:r>
      <w:r w:rsidR="00B1144F">
        <w:rPr>
          <w:rFonts w:cs="Arial"/>
          <w:color w:val="FF0000"/>
          <w:szCs w:val="22"/>
          <w:u w:val="single"/>
        </w:rPr>
        <w:t>: 6</w:t>
      </w:r>
      <w:r w:rsidR="00C3741A">
        <w:rPr>
          <w:rFonts w:cs="Arial"/>
          <w:color w:val="FF0000"/>
          <w:szCs w:val="22"/>
          <w:u w:val="single"/>
        </w:rPr>
        <w:t>8</w:t>
      </w:r>
      <w:r w:rsidRPr="006C288A">
        <w:rPr>
          <w:rFonts w:cs="Arial"/>
          <w:szCs w:val="22"/>
          <w:u w:val="single"/>
        </w:rPr>
        <w:t>)</w:t>
      </w:r>
      <w:r>
        <w:rPr>
          <w:rFonts w:cs="Arial"/>
          <w:szCs w:val="22"/>
        </w:rPr>
        <w:t xml:space="preserve"> </w:t>
      </w:r>
    </w:p>
    <w:p w14:paraId="417E45B3" w14:textId="0C6802F8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color w:val="000000"/>
          <w:szCs w:val="22"/>
        </w:rPr>
      </w:pPr>
      <w:r w:rsidRPr="006C288A">
        <w:rPr>
          <w:rFonts w:cs="Arial"/>
          <w:b/>
          <w:szCs w:val="22"/>
        </w:rPr>
        <w:t>Weinberg M.S</w:t>
      </w:r>
      <w:r w:rsidRPr="006C288A">
        <w:rPr>
          <w:rFonts w:cs="Arial"/>
          <w:szCs w:val="22"/>
        </w:rPr>
        <w:t xml:space="preserve">., </w:t>
      </w:r>
      <w:proofErr w:type="spellStart"/>
      <w:r w:rsidRPr="006C288A">
        <w:rPr>
          <w:rFonts w:cs="Arial"/>
          <w:szCs w:val="22"/>
        </w:rPr>
        <w:t>Passman</w:t>
      </w:r>
      <w:proofErr w:type="spellEnd"/>
      <w:r w:rsidRPr="006C288A">
        <w:rPr>
          <w:rFonts w:cs="Arial"/>
          <w:szCs w:val="22"/>
        </w:rPr>
        <w:t xml:space="preserve"> M., Kew M.C. and Arbuthnot P.B. (2000) Hammerhead ribozyme-mediated inhibition of Hepatitis B virus X gene expression in cultured cells,</w:t>
      </w:r>
      <w:r w:rsidRPr="006C288A">
        <w:rPr>
          <w:rFonts w:cs="Arial"/>
          <w:i/>
          <w:iCs/>
          <w:szCs w:val="22"/>
        </w:rPr>
        <w:t xml:space="preserve"> J</w:t>
      </w:r>
      <w:r w:rsidR="00EF3250">
        <w:rPr>
          <w:rFonts w:cs="Arial"/>
          <w:i/>
          <w:iCs/>
          <w:szCs w:val="22"/>
        </w:rPr>
        <w:t>ournal of</w:t>
      </w:r>
      <w:r w:rsidRPr="006C288A">
        <w:rPr>
          <w:rFonts w:cs="Arial"/>
          <w:i/>
          <w:iCs/>
          <w:szCs w:val="22"/>
        </w:rPr>
        <w:t xml:space="preserve"> </w:t>
      </w:r>
      <w:proofErr w:type="spellStart"/>
      <w:r w:rsidRPr="006C288A">
        <w:rPr>
          <w:rFonts w:cs="Arial"/>
          <w:i/>
          <w:iCs/>
          <w:szCs w:val="22"/>
        </w:rPr>
        <w:t>Hepatol</w:t>
      </w:r>
      <w:r w:rsidR="00EF3250">
        <w:rPr>
          <w:rFonts w:cs="Arial"/>
          <w:i/>
          <w:iCs/>
          <w:szCs w:val="22"/>
        </w:rPr>
        <w:t>ogy</w:t>
      </w:r>
      <w:proofErr w:type="spellEnd"/>
      <w:r w:rsidRPr="006C288A">
        <w:rPr>
          <w:rFonts w:cs="Arial"/>
          <w:i/>
          <w:iCs/>
          <w:szCs w:val="22"/>
        </w:rPr>
        <w:t>.</w:t>
      </w:r>
      <w:r w:rsidRPr="006C288A">
        <w:rPr>
          <w:rFonts w:cs="Arial"/>
          <w:bCs/>
          <w:szCs w:val="22"/>
        </w:rPr>
        <w:t xml:space="preserve"> 33</w:t>
      </w:r>
      <w:r w:rsidRPr="006C288A">
        <w:rPr>
          <w:rFonts w:cs="Arial"/>
          <w:szCs w:val="22"/>
        </w:rPr>
        <w:t xml:space="preserve">: 142-151 </w:t>
      </w:r>
      <w:r w:rsidRPr="006C288A">
        <w:rPr>
          <w:rFonts w:cs="Arial"/>
          <w:szCs w:val="22"/>
          <w:u w:val="single"/>
        </w:rPr>
        <w:t>(</w:t>
      </w:r>
      <w:r w:rsidR="00D55419">
        <w:rPr>
          <w:rFonts w:cs="Arial"/>
          <w:color w:val="FF0000"/>
          <w:szCs w:val="22"/>
          <w:u w:val="single"/>
        </w:rPr>
        <w:t>IF: 11.34</w:t>
      </w:r>
      <w:r w:rsidR="00B1144F">
        <w:rPr>
          <w:rFonts w:cs="Arial"/>
          <w:color w:val="FF0000"/>
          <w:szCs w:val="22"/>
          <w:u w:val="single"/>
        </w:rPr>
        <w:t xml:space="preserve"> /C: 6</w:t>
      </w:r>
      <w:r w:rsidR="00C3741A">
        <w:rPr>
          <w:rFonts w:cs="Arial"/>
          <w:color w:val="FF0000"/>
          <w:szCs w:val="22"/>
          <w:u w:val="single"/>
        </w:rPr>
        <w:t>6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</w:t>
      </w:r>
    </w:p>
    <w:p w14:paraId="0700F5ED" w14:textId="1856D8AB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color w:val="000000"/>
          <w:szCs w:val="22"/>
        </w:rPr>
      </w:pPr>
      <w:r w:rsidRPr="006C288A">
        <w:rPr>
          <w:rFonts w:cs="Arial"/>
          <w:b/>
          <w:color w:val="000000"/>
          <w:szCs w:val="22"/>
        </w:rPr>
        <w:t>Weinberg M.S</w:t>
      </w:r>
      <w:r w:rsidRPr="006C288A">
        <w:rPr>
          <w:rFonts w:cs="Arial"/>
          <w:color w:val="000000"/>
          <w:szCs w:val="22"/>
        </w:rPr>
        <w:t>. and Rossi J.</w:t>
      </w:r>
      <w:r w:rsidRPr="006C288A">
        <w:rPr>
          <w:rFonts w:cs="Arial"/>
          <w:bCs/>
          <w:color w:val="000000"/>
          <w:szCs w:val="22"/>
        </w:rPr>
        <w:t>J (2005) Comparative Single-Turnover Kinetic Analyses of</w:t>
      </w:r>
      <w:r w:rsidRPr="006C288A">
        <w:rPr>
          <w:rFonts w:cs="Arial"/>
          <w:bCs/>
          <w:i/>
          <w:iCs/>
          <w:color w:val="000000"/>
          <w:szCs w:val="22"/>
        </w:rPr>
        <w:t xml:space="preserve"> Trans</w:t>
      </w:r>
      <w:r w:rsidRPr="006C288A">
        <w:rPr>
          <w:rFonts w:cs="Arial"/>
          <w:bCs/>
          <w:color w:val="000000"/>
          <w:szCs w:val="22"/>
        </w:rPr>
        <w:t>-Cleaving Hammerhead Ribozymes With Naturally Derived Non-Conserved Sequence Motifs,</w:t>
      </w:r>
      <w:r w:rsidRPr="006C288A">
        <w:rPr>
          <w:rFonts w:cs="Arial"/>
          <w:bCs/>
          <w:i/>
          <w:color w:val="000000"/>
          <w:szCs w:val="22"/>
        </w:rPr>
        <w:t xml:space="preserve"> FEBS Lett</w:t>
      </w:r>
      <w:r w:rsidR="00EF3250">
        <w:rPr>
          <w:rFonts w:cs="Arial"/>
          <w:bCs/>
          <w:i/>
          <w:color w:val="000000"/>
          <w:szCs w:val="22"/>
        </w:rPr>
        <w:t>ers</w:t>
      </w:r>
      <w:r w:rsidRPr="006C288A">
        <w:rPr>
          <w:rFonts w:cs="Arial"/>
          <w:bCs/>
          <w:color w:val="000000"/>
          <w:szCs w:val="22"/>
        </w:rPr>
        <w:t xml:space="preserve"> 579:1619-1624 </w:t>
      </w:r>
      <w:r w:rsidRPr="006C288A">
        <w:rPr>
          <w:rFonts w:cs="Arial"/>
          <w:szCs w:val="22"/>
          <w:u w:val="single"/>
        </w:rPr>
        <w:t>(</w:t>
      </w:r>
      <w:r w:rsidR="00D55419">
        <w:rPr>
          <w:rFonts w:cs="Arial"/>
          <w:color w:val="FF0000"/>
          <w:szCs w:val="22"/>
          <w:u w:val="single"/>
        </w:rPr>
        <w:t>IF: 3.17</w:t>
      </w:r>
      <w:r w:rsidRPr="00932522">
        <w:rPr>
          <w:rFonts w:cs="Arial"/>
          <w:color w:val="FF0000"/>
          <w:szCs w:val="22"/>
          <w:u w:val="single"/>
        </w:rPr>
        <w:t xml:space="preserve"> /C: 2</w:t>
      </w:r>
      <w:r w:rsidR="00C3741A">
        <w:rPr>
          <w:rFonts w:cs="Arial"/>
          <w:color w:val="FF0000"/>
          <w:szCs w:val="22"/>
          <w:u w:val="single"/>
        </w:rPr>
        <w:t>9</w:t>
      </w:r>
      <w:r w:rsidRPr="006C288A">
        <w:rPr>
          <w:rFonts w:cs="Arial"/>
          <w:szCs w:val="22"/>
          <w:u w:val="single"/>
        </w:rPr>
        <w:t>)</w:t>
      </w:r>
    </w:p>
    <w:p w14:paraId="0C138AE5" w14:textId="244C4985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szCs w:val="22"/>
        </w:rPr>
      </w:pP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, Villeneuve L.M., </w:t>
      </w:r>
      <w:proofErr w:type="spellStart"/>
      <w:r w:rsidRPr="006C288A">
        <w:rPr>
          <w:rFonts w:cs="Arial"/>
          <w:szCs w:val="22"/>
        </w:rPr>
        <w:t>Ehsani</w:t>
      </w:r>
      <w:proofErr w:type="spellEnd"/>
      <w:r w:rsidRPr="006C288A">
        <w:rPr>
          <w:rFonts w:cs="Arial"/>
          <w:szCs w:val="22"/>
        </w:rPr>
        <w:t xml:space="preserve"> A, </w:t>
      </w:r>
      <w:proofErr w:type="spellStart"/>
      <w:r w:rsidRPr="006C288A">
        <w:rPr>
          <w:rFonts w:cs="Arial"/>
          <w:szCs w:val="22"/>
        </w:rPr>
        <w:t>Amarzguioui</w:t>
      </w:r>
      <w:proofErr w:type="spellEnd"/>
      <w:r w:rsidRPr="006C288A">
        <w:rPr>
          <w:rFonts w:cs="Arial"/>
          <w:szCs w:val="22"/>
        </w:rPr>
        <w:t xml:space="preserve"> M., </w:t>
      </w:r>
      <w:proofErr w:type="spellStart"/>
      <w:r w:rsidRPr="006C288A">
        <w:rPr>
          <w:rFonts w:cs="Arial"/>
          <w:szCs w:val="22"/>
        </w:rPr>
        <w:t>Aagaard</w:t>
      </w:r>
      <w:proofErr w:type="spellEnd"/>
      <w:r w:rsidRPr="006C288A">
        <w:rPr>
          <w:rFonts w:cs="Arial"/>
          <w:szCs w:val="22"/>
        </w:rPr>
        <w:t xml:space="preserve"> L., Chen Z.X., Riggs A.D., Rossi J.J., Morris K.V., (2006). The antisense strand of small interfering RNAs directs histone methylation and transcriptional gene silencing in human cells. </w:t>
      </w:r>
      <w:r w:rsidRPr="006C288A">
        <w:rPr>
          <w:rFonts w:cs="Arial"/>
          <w:i/>
          <w:szCs w:val="22"/>
        </w:rPr>
        <w:t>RNA</w:t>
      </w:r>
      <w:r w:rsidRPr="006C288A">
        <w:rPr>
          <w:rFonts w:cs="Arial"/>
          <w:szCs w:val="22"/>
        </w:rPr>
        <w:t>. 2006 Feb</w:t>
      </w:r>
      <w:proofErr w:type="gramStart"/>
      <w:r w:rsidRPr="006C288A">
        <w:rPr>
          <w:rFonts w:cs="Arial"/>
          <w:szCs w:val="22"/>
        </w:rPr>
        <w:t>;12</w:t>
      </w:r>
      <w:proofErr w:type="gramEnd"/>
      <w:r w:rsidRPr="006C288A">
        <w:rPr>
          <w:rFonts w:cs="Arial"/>
          <w:szCs w:val="22"/>
        </w:rPr>
        <w:t xml:space="preserve">(2):256-62. </w:t>
      </w:r>
      <w:proofErr w:type="spellStart"/>
      <w:r w:rsidRPr="006C288A">
        <w:rPr>
          <w:rFonts w:cs="Arial"/>
          <w:szCs w:val="22"/>
        </w:rPr>
        <w:t>Epub</w:t>
      </w:r>
      <w:proofErr w:type="spellEnd"/>
      <w:r w:rsidRPr="006C288A">
        <w:rPr>
          <w:rFonts w:cs="Arial"/>
          <w:szCs w:val="22"/>
        </w:rPr>
        <w:t xml:space="preserve"> 2005 Dec 22 </w:t>
      </w:r>
      <w:r w:rsidRPr="006C288A">
        <w:rPr>
          <w:rFonts w:cs="Arial"/>
          <w:szCs w:val="22"/>
          <w:u w:val="single"/>
        </w:rPr>
        <w:t>(</w:t>
      </w:r>
      <w:r w:rsidR="00D55419">
        <w:rPr>
          <w:rFonts w:cs="Arial"/>
          <w:color w:val="FF0000"/>
          <w:szCs w:val="22"/>
          <w:u w:val="single"/>
        </w:rPr>
        <w:t>IF: 4.9</w:t>
      </w:r>
      <w:r w:rsidR="001014C5">
        <w:rPr>
          <w:rFonts w:cs="Arial"/>
          <w:color w:val="FF0000"/>
          <w:szCs w:val="22"/>
          <w:u w:val="single"/>
        </w:rPr>
        <w:t>4</w:t>
      </w:r>
      <w:r w:rsidR="00B1144F">
        <w:rPr>
          <w:rFonts w:cs="Arial"/>
          <w:color w:val="FF0000"/>
          <w:szCs w:val="22"/>
          <w:u w:val="single"/>
        </w:rPr>
        <w:t xml:space="preserve"> /C: </w:t>
      </w:r>
      <w:r w:rsidR="00C3741A">
        <w:rPr>
          <w:rFonts w:cs="Arial"/>
          <w:color w:val="FF0000"/>
          <w:szCs w:val="22"/>
          <w:u w:val="single"/>
        </w:rPr>
        <w:t>327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</w:t>
      </w:r>
    </w:p>
    <w:p w14:paraId="35CC7D10" w14:textId="44B012E1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szCs w:val="22"/>
        </w:rPr>
      </w:pPr>
      <w:r w:rsidRPr="006C288A">
        <w:rPr>
          <w:rFonts w:cs="Arial"/>
          <w:szCs w:val="22"/>
        </w:rPr>
        <w:lastRenderedPageBreak/>
        <w:t xml:space="preserve">Carmona S, Ely A, </w:t>
      </w:r>
      <w:proofErr w:type="spellStart"/>
      <w:r w:rsidRPr="006C288A">
        <w:rPr>
          <w:rFonts w:cs="Arial"/>
          <w:szCs w:val="22"/>
        </w:rPr>
        <w:t>Crowther</w:t>
      </w:r>
      <w:proofErr w:type="spellEnd"/>
      <w:r w:rsidRPr="006C288A">
        <w:rPr>
          <w:rFonts w:cs="Arial"/>
          <w:szCs w:val="22"/>
        </w:rPr>
        <w:t xml:space="preserve"> C, </w:t>
      </w:r>
      <w:proofErr w:type="spellStart"/>
      <w:r w:rsidRPr="006C288A">
        <w:rPr>
          <w:rFonts w:cs="Arial"/>
          <w:szCs w:val="22"/>
        </w:rPr>
        <w:t>Moolla</w:t>
      </w:r>
      <w:proofErr w:type="spellEnd"/>
      <w:r w:rsidRPr="006C288A">
        <w:rPr>
          <w:rFonts w:cs="Arial"/>
          <w:szCs w:val="22"/>
        </w:rPr>
        <w:t xml:space="preserve"> N, Salazar F.H., Marion PL, Ferry  N, </w:t>
      </w:r>
      <w:r w:rsidRPr="006C288A">
        <w:rPr>
          <w:rFonts w:cs="Arial"/>
          <w:b/>
          <w:szCs w:val="22"/>
        </w:rPr>
        <w:t>Weinberg M.S.</w:t>
      </w:r>
      <w:r w:rsidR="003D12E2">
        <w:rPr>
          <w:rFonts w:cs="Arial"/>
          <w:szCs w:val="22"/>
        </w:rPr>
        <w:t>, Arbuthnot P.</w:t>
      </w:r>
      <w:r w:rsidRPr="006C288A">
        <w:rPr>
          <w:rFonts w:cs="Arial"/>
          <w:szCs w:val="22"/>
        </w:rPr>
        <w:t>(2006)  Effective Inhibition of HBV Replication in Vivo by Anti-</w:t>
      </w:r>
      <w:proofErr w:type="spellStart"/>
      <w:r w:rsidRPr="006C288A">
        <w:rPr>
          <w:rFonts w:cs="Arial"/>
          <w:szCs w:val="22"/>
        </w:rPr>
        <w:t>HBx</w:t>
      </w:r>
      <w:proofErr w:type="spellEnd"/>
      <w:r w:rsidRPr="006C288A">
        <w:rPr>
          <w:rFonts w:cs="Arial"/>
          <w:szCs w:val="22"/>
        </w:rPr>
        <w:t xml:space="preserve"> Short Hairpin RNAs. </w:t>
      </w:r>
      <w:r w:rsidRPr="006C288A">
        <w:rPr>
          <w:rFonts w:cs="Arial"/>
          <w:i/>
          <w:szCs w:val="22"/>
        </w:rPr>
        <w:t>Molecular Therapy</w:t>
      </w:r>
      <w:r w:rsidRPr="006C288A">
        <w:rPr>
          <w:rFonts w:cs="Arial"/>
          <w:szCs w:val="22"/>
        </w:rPr>
        <w:t xml:space="preserve">. 13(2):411-21. </w:t>
      </w:r>
      <w:proofErr w:type="spellStart"/>
      <w:r w:rsidRPr="006C288A">
        <w:rPr>
          <w:rFonts w:cs="Arial"/>
          <w:szCs w:val="22"/>
        </w:rPr>
        <w:t>Epub</w:t>
      </w:r>
      <w:proofErr w:type="spellEnd"/>
      <w:r w:rsidRPr="006C288A">
        <w:rPr>
          <w:rFonts w:cs="Arial"/>
          <w:szCs w:val="22"/>
        </w:rPr>
        <w:t xml:space="preserve"> 2005 Dec 5. </w:t>
      </w:r>
      <w:r w:rsidRPr="006C288A">
        <w:rPr>
          <w:rFonts w:cs="Arial"/>
          <w:szCs w:val="22"/>
          <w:u w:val="single"/>
        </w:rPr>
        <w:t>(</w:t>
      </w:r>
      <w:r w:rsidR="00D55419">
        <w:rPr>
          <w:rFonts w:cs="Arial"/>
          <w:color w:val="FF0000"/>
          <w:szCs w:val="22"/>
          <w:u w:val="single"/>
        </w:rPr>
        <w:t xml:space="preserve">IF: </w:t>
      </w:r>
      <w:r w:rsidR="00121088">
        <w:rPr>
          <w:rFonts w:cs="Arial"/>
          <w:color w:val="FF0000"/>
          <w:szCs w:val="22"/>
          <w:u w:val="single"/>
        </w:rPr>
        <w:t>7.01</w:t>
      </w:r>
      <w:r w:rsidR="00B1144F">
        <w:rPr>
          <w:rFonts w:cs="Arial"/>
          <w:color w:val="FF0000"/>
          <w:szCs w:val="22"/>
          <w:u w:val="single"/>
        </w:rPr>
        <w:t xml:space="preserve"> /C: 1</w:t>
      </w:r>
      <w:r w:rsidR="00C3741A">
        <w:rPr>
          <w:rFonts w:cs="Arial"/>
          <w:color w:val="FF0000"/>
          <w:szCs w:val="22"/>
          <w:u w:val="single"/>
        </w:rPr>
        <w:t>34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</w:t>
      </w:r>
    </w:p>
    <w:p w14:paraId="5FBB068C" w14:textId="574F9B2E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szCs w:val="22"/>
        </w:rPr>
      </w:pPr>
      <w:r w:rsidRPr="006C288A">
        <w:rPr>
          <w:rFonts w:cs="Arial"/>
          <w:szCs w:val="22"/>
        </w:rPr>
        <w:t xml:space="preserve">Cave E., </w:t>
      </w: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, </w:t>
      </w:r>
      <w:proofErr w:type="spellStart"/>
      <w:r w:rsidRPr="006C288A">
        <w:rPr>
          <w:rFonts w:cs="Arial"/>
          <w:szCs w:val="22"/>
        </w:rPr>
        <w:t>Cilliers</w:t>
      </w:r>
      <w:proofErr w:type="spellEnd"/>
      <w:r w:rsidRPr="006C288A">
        <w:rPr>
          <w:rFonts w:cs="Arial"/>
          <w:szCs w:val="22"/>
        </w:rPr>
        <w:t xml:space="preserve"> T., Carmona S., Morris L. and Arbuthnot P.B. (2006). Silencing of HIV-1 subtype C primary isolates by expressed small hairpin RNAs targeted to gag. </w:t>
      </w:r>
      <w:r w:rsidRPr="006C288A">
        <w:rPr>
          <w:rFonts w:cs="Arial"/>
          <w:i/>
          <w:szCs w:val="22"/>
        </w:rPr>
        <w:t xml:space="preserve">AIDS Research and Human Retroviruses </w:t>
      </w:r>
      <w:r w:rsidRPr="006C288A">
        <w:rPr>
          <w:rFonts w:cs="Arial"/>
          <w:szCs w:val="22"/>
        </w:rPr>
        <w:t xml:space="preserve">22(5):401-410. </w:t>
      </w:r>
      <w:r w:rsidRPr="006C288A">
        <w:rPr>
          <w:rFonts w:cs="Arial"/>
          <w:szCs w:val="22"/>
          <w:u w:val="single"/>
        </w:rPr>
        <w:t>(</w:t>
      </w:r>
      <w:r w:rsidR="001014C5">
        <w:rPr>
          <w:rFonts w:cs="Arial"/>
          <w:color w:val="FF0000"/>
          <w:szCs w:val="22"/>
          <w:u w:val="single"/>
        </w:rPr>
        <w:t xml:space="preserve">IF: </w:t>
      </w:r>
      <w:r w:rsidR="00121088">
        <w:rPr>
          <w:rFonts w:cs="Arial"/>
          <w:color w:val="FF0000"/>
          <w:szCs w:val="22"/>
          <w:u w:val="single"/>
        </w:rPr>
        <w:t>1.94</w:t>
      </w:r>
      <w:r w:rsidRPr="00932522">
        <w:rPr>
          <w:rFonts w:cs="Arial"/>
          <w:color w:val="FF0000"/>
          <w:szCs w:val="22"/>
          <w:u w:val="single"/>
        </w:rPr>
        <w:t xml:space="preserve"> /C: 1</w:t>
      </w:r>
      <w:r w:rsidR="00C3741A">
        <w:rPr>
          <w:rFonts w:cs="Arial"/>
          <w:color w:val="FF0000"/>
          <w:szCs w:val="22"/>
          <w:u w:val="single"/>
        </w:rPr>
        <w:t>9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 </w:t>
      </w:r>
      <w:r w:rsidRPr="006C288A">
        <w:rPr>
          <w:rFonts w:cs="Arial"/>
          <w:bCs/>
          <w:color w:val="000000"/>
          <w:szCs w:val="22"/>
        </w:rPr>
        <w:t xml:space="preserve"> </w:t>
      </w:r>
    </w:p>
    <w:p w14:paraId="24F71745" w14:textId="03C75A02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bCs/>
          <w:color w:val="000000"/>
          <w:szCs w:val="22"/>
        </w:rPr>
      </w:pP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, and Morris K.V., Are viral-encoded microRNAs mediating latent HIV-1 infection? (2006) </w:t>
      </w:r>
      <w:r w:rsidRPr="006C288A">
        <w:rPr>
          <w:rFonts w:cs="Arial"/>
          <w:i/>
          <w:szCs w:val="22"/>
        </w:rPr>
        <w:t>DNA and Cell Biology</w:t>
      </w:r>
      <w:r w:rsidRPr="006C288A">
        <w:rPr>
          <w:rFonts w:cs="Arial"/>
          <w:szCs w:val="22"/>
        </w:rPr>
        <w:t xml:space="preserve"> 25(4):223-31 </w:t>
      </w:r>
      <w:r w:rsidRPr="006C288A">
        <w:rPr>
          <w:rFonts w:cs="Arial"/>
          <w:bCs/>
          <w:color w:val="000000"/>
          <w:szCs w:val="22"/>
        </w:rPr>
        <w:t xml:space="preserve"> </w:t>
      </w:r>
      <w:r w:rsidRPr="006C288A">
        <w:rPr>
          <w:rFonts w:cs="Arial"/>
          <w:szCs w:val="22"/>
          <w:u w:val="single"/>
        </w:rPr>
        <w:t>(</w:t>
      </w:r>
      <w:r w:rsidR="00D55419">
        <w:rPr>
          <w:rFonts w:cs="Arial"/>
          <w:color w:val="FF0000"/>
          <w:szCs w:val="22"/>
          <w:u w:val="single"/>
        </w:rPr>
        <w:t xml:space="preserve">IF: </w:t>
      </w:r>
      <w:r w:rsidR="00546935">
        <w:rPr>
          <w:rFonts w:cs="Arial"/>
          <w:color w:val="FF0000"/>
          <w:szCs w:val="22"/>
          <w:u w:val="single"/>
        </w:rPr>
        <w:t>2.63</w:t>
      </w:r>
      <w:r w:rsidR="00B1144F">
        <w:rPr>
          <w:rFonts w:cs="Arial"/>
          <w:color w:val="FF0000"/>
          <w:szCs w:val="22"/>
          <w:u w:val="single"/>
        </w:rPr>
        <w:t xml:space="preserve"> /C: </w:t>
      </w:r>
      <w:r w:rsidR="00AD5B38">
        <w:rPr>
          <w:rFonts w:cs="Arial"/>
          <w:color w:val="FF0000"/>
          <w:szCs w:val="22"/>
          <w:u w:val="single"/>
        </w:rPr>
        <w:t>49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</w:t>
      </w:r>
    </w:p>
    <w:p w14:paraId="79CFED77" w14:textId="002EF61E" w:rsidR="006C288A" w:rsidRPr="00B22623" w:rsidRDefault="006C288A" w:rsidP="00B22623">
      <w:pPr>
        <w:adjustRightInd w:val="0"/>
        <w:ind w:left="709"/>
        <w:rPr>
          <w:rFonts w:cs="Arial"/>
          <w:szCs w:val="22"/>
        </w:rPr>
      </w:pPr>
      <w:r w:rsidRPr="006C288A">
        <w:rPr>
          <w:rFonts w:cs="Arial"/>
          <w:b/>
          <w:szCs w:val="22"/>
        </w:rPr>
        <w:t xml:space="preserve">Contribution: </w:t>
      </w:r>
      <w:r w:rsidRPr="006C288A">
        <w:rPr>
          <w:rFonts w:cs="Arial"/>
          <w:szCs w:val="22"/>
        </w:rPr>
        <w:t>Lead and co-corresponding author</w:t>
      </w:r>
    </w:p>
    <w:p w14:paraId="38D5EBD0" w14:textId="230A1A8C" w:rsidR="006C288A" w:rsidRPr="006C288A" w:rsidRDefault="006C288A" w:rsidP="006C288A">
      <w:pPr>
        <w:widowControl w:val="0"/>
        <w:numPr>
          <w:ilvl w:val="0"/>
          <w:numId w:val="31"/>
        </w:numPr>
        <w:autoSpaceDE/>
        <w:autoSpaceDN/>
        <w:ind w:left="709" w:hanging="709"/>
        <w:rPr>
          <w:rFonts w:cs="Arial"/>
          <w:szCs w:val="22"/>
        </w:rPr>
      </w:pPr>
      <w:r w:rsidRPr="006C288A">
        <w:rPr>
          <w:rFonts w:cs="Arial"/>
          <w:szCs w:val="22"/>
        </w:rPr>
        <w:t xml:space="preserve">Arbuthnot P.B., </w:t>
      </w:r>
      <w:proofErr w:type="spellStart"/>
      <w:r w:rsidRPr="006C288A">
        <w:rPr>
          <w:rFonts w:cs="Arial"/>
          <w:szCs w:val="22"/>
        </w:rPr>
        <w:t>Longshaw</w:t>
      </w:r>
      <w:proofErr w:type="spellEnd"/>
      <w:r w:rsidRPr="006C288A">
        <w:rPr>
          <w:rFonts w:cs="Arial"/>
          <w:szCs w:val="22"/>
        </w:rPr>
        <w:t xml:space="preserve"> V., </w:t>
      </w:r>
      <w:proofErr w:type="spellStart"/>
      <w:r w:rsidRPr="006C288A">
        <w:rPr>
          <w:rFonts w:cs="Arial"/>
          <w:szCs w:val="22"/>
        </w:rPr>
        <w:t>Naidoo</w:t>
      </w:r>
      <w:proofErr w:type="spellEnd"/>
      <w:r w:rsidRPr="006C288A">
        <w:rPr>
          <w:rFonts w:cs="Arial"/>
          <w:szCs w:val="22"/>
        </w:rPr>
        <w:t xml:space="preserve"> T., </w:t>
      </w:r>
      <w:r w:rsidRPr="006C288A">
        <w:rPr>
          <w:rFonts w:cs="Arial"/>
          <w:b/>
          <w:szCs w:val="22"/>
        </w:rPr>
        <w:t>Weinberg M.S</w:t>
      </w:r>
      <w:r w:rsidRPr="006C288A">
        <w:rPr>
          <w:rFonts w:cs="Arial"/>
          <w:szCs w:val="22"/>
        </w:rPr>
        <w:t xml:space="preserve">., (2007) Opportunities for treatment of chronic hepatitis B and C virus infection using RNA interference. </w:t>
      </w:r>
      <w:r w:rsidRPr="006C288A">
        <w:rPr>
          <w:rFonts w:cs="Arial"/>
          <w:i/>
          <w:szCs w:val="22"/>
        </w:rPr>
        <w:t>Journal of Viral Hepatitis</w:t>
      </w:r>
      <w:r w:rsidRPr="006C288A">
        <w:rPr>
          <w:rFonts w:cs="Arial"/>
          <w:szCs w:val="22"/>
        </w:rPr>
        <w:t xml:space="preserve"> 14: 447-459 </w:t>
      </w:r>
      <w:r w:rsidRPr="006C288A">
        <w:rPr>
          <w:rFonts w:cs="Arial"/>
          <w:szCs w:val="22"/>
          <w:u w:val="single"/>
        </w:rPr>
        <w:t>(</w:t>
      </w:r>
      <w:r w:rsidR="00D55419">
        <w:rPr>
          <w:rFonts w:cs="Arial"/>
          <w:color w:val="FF0000"/>
          <w:szCs w:val="22"/>
          <w:u w:val="single"/>
        </w:rPr>
        <w:t xml:space="preserve">IF: </w:t>
      </w:r>
      <w:r w:rsidR="00546935">
        <w:rPr>
          <w:rFonts w:cs="Arial"/>
          <w:color w:val="FF0000"/>
          <w:szCs w:val="22"/>
          <w:u w:val="single"/>
        </w:rPr>
        <w:t>4.23</w:t>
      </w:r>
      <w:r w:rsidR="00FA2C66">
        <w:rPr>
          <w:rFonts w:cs="Arial"/>
          <w:color w:val="FF0000"/>
          <w:szCs w:val="22"/>
          <w:u w:val="single"/>
        </w:rPr>
        <w:t xml:space="preserve"> /C: </w:t>
      </w:r>
      <w:r w:rsidR="00AD5B38">
        <w:rPr>
          <w:rFonts w:cs="Arial"/>
          <w:color w:val="FF0000"/>
          <w:szCs w:val="22"/>
          <w:u w:val="single"/>
        </w:rPr>
        <w:t>50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</w:t>
      </w:r>
    </w:p>
    <w:p w14:paraId="5AAFA4AC" w14:textId="708903BF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bCs/>
          <w:color w:val="000000"/>
          <w:szCs w:val="22"/>
        </w:rPr>
      </w:pP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, Carmona S., Ely A., </w:t>
      </w:r>
      <w:proofErr w:type="spellStart"/>
      <w:r w:rsidRPr="006C288A">
        <w:rPr>
          <w:rFonts w:cs="Arial"/>
          <w:szCs w:val="22"/>
        </w:rPr>
        <w:t>Crowther</w:t>
      </w:r>
      <w:proofErr w:type="spellEnd"/>
      <w:r w:rsidRPr="006C288A">
        <w:rPr>
          <w:rFonts w:cs="Arial"/>
          <w:szCs w:val="22"/>
        </w:rPr>
        <w:t xml:space="preserve"> C., </w:t>
      </w:r>
      <w:proofErr w:type="spellStart"/>
      <w:r w:rsidRPr="006C288A">
        <w:rPr>
          <w:rFonts w:cs="Arial"/>
          <w:szCs w:val="22"/>
        </w:rPr>
        <w:t>Barichievy</w:t>
      </w:r>
      <w:proofErr w:type="spellEnd"/>
      <w:r w:rsidRPr="006C288A">
        <w:rPr>
          <w:rFonts w:cs="Arial"/>
          <w:szCs w:val="22"/>
        </w:rPr>
        <w:t xml:space="preserve"> S., </w:t>
      </w:r>
      <w:proofErr w:type="spellStart"/>
      <w:r w:rsidRPr="006C288A">
        <w:rPr>
          <w:rFonts w:cs="Arial"/>
          <w:szCs w:val="22"/>
        </w:rPr>
        <w:t>Mufamadi</w:t>
      </w:r>
      <w:proofErr w:type="spellEnd"/>
      <w:r w:rsidRPr="006C288A">
        <w:rPr>
          <w:rFonts w:cs="Arial"/>
          <w:szCs w:val="22"/>
        </w:rPr>
        <w:t xml:space="preserve"> S., and Arbuthnot P.B. Specific inhibition of HBV replication in vitro and in vivo with expressed long hairpin RNA, (2007), </w:t>
      </w:r>
      <w:r w:rsidRPr="006C288A">
        <w:rPr>
          <w:rFonts w:cs="Arial"/>
          <w:i/>
          <w:szCs w:val="22"/>
        </w:rPr>
        <w:t xml:space="preserve">Molecular Therapy </w:t>
      </w:r>
      <w:r w:rsidRPr="006C288A">
        <w:rPr>
          <w:rFonts w:cs="Arial"/>
          <w:szCs w:val="22"/>
        </w:rPr>
        <w:t xml:space="preserve">Mar;15(3):534-41. </w:t>
      </w:r>
      <w:proofErr w:type="spellStart"/>
      <w:r w:rsidRPr="006C288A">
        <w:rPr>
          <w:rFonts w:cs="Arial"/>
          <w:szCs w:val="22"/>
        </w:rPr>
        <w:t>Epub</w:t>
      </w:r>
      <w:proofErr w:type="spellEnd"/>
      <w:r w:rsidRPr="006C288A">
        <w:rPr>
          <w:rFonts w:cs="Arial"/>
          <w:szCs w:val="22"/>
        </w:rPr>
        <w:t xml:space="preserve"> 2007 Jan 9.  </w:t>
      </w:r>
      <w:r w:rsidRPr="006C288A">
        <w:rPr>
          <w:rFonts w:cs="Arial"/>
          <w:szCs w:val="22"/>
          <w:u w:val="single"/>
        </w:rPr>
        <w:t>(</w:t>
      </w:r>
      <w:r w:rsidR="00D55419">
        <w:rPr>
          <w:rFonts w:cs="Arial"/>
          <w:color w:val="FF0000"/>
          <w:szCs w:val="22"/>
          <w:u w:val="single"/>
        </w:rPr>
        <w:t xml:space="preserve">IF: </w:t>
      </w:r>
      <w:r w:rsidR="00546935">
        <w:rPr>
          <w:rFonts w:cs="Arial"/>
          <w:color w:val="FF0000"/>
          <w:szCs w:val="22"/>
          <w:u w:val="single"/>
        </w:rPr>
        <w:t>7.01</w:t>
      </w:r>
      <w:r w:rsidR="00AB6ABF">
        <w:rPr>
          <w:rFonts w:cs="Arial"/>
          <w:color w:val="FF0000"/>
          <w:szCs w:val="22"/>
          <w:u w:val="single"/>
        </w:rPr>
        <w:t xml:space="preserve"> /C: </w:t>
      </w:r>
      <w:r w:rsidR="00AD5B38">
        <w:rPr>
          <w:rFonts w:cs="Arial"/>
          <w:color w:val="FF0000"/>
          <w:szCs w:val="22"/>
          <w:u w:val="single"/>
        </w:rPr>
        <w:t>109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</w:t>
      </w:r>
    </w:p>
    <w:p w14:paraId="48B7381D" w14:textId="47C18663" w:rsidR="006C288A" w:rsidRPr="006C288A" w:rsidRDefault="00B1144F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szCs w:val="22"/>
        </w:rPr>
      </w:pPr>
      <w:r w:rsidRPr="00B1144F">
        <w:rPr>
          <w:rFonts w:cs="Arial"/>
          <w:b/>
          <w:szCs w:val="22"/>
        </w:rPr>
        <w:t>Weinberg M.S.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Ely,</w:t>
      </w:r>
      <w:r w:rsidR="006C288A" w:rsidRPr="006C288A">
        <w:rPr>
          <w:rFonts w:cs="Arial"/>
          <w:szCs w:val="22"/>
        </w:rPr>
        <w:t>A</w:t>
      </w:r>
      <w:proofErr w:type="spellEnd"/>
      <w:r w:rsidR="006C288A" w:rsidRPr="006C288A">
        <w:rPr>
          <w:rFonts w:cs="Arial"/>
          <w:szCs w:val="22"/>
        </w:rPr>
        <w:t xml:space="preserve">. </w:t>
      </w:r>
      <w:proofErr w:type="spellStart"/>
      <w:r w:rsidR="006C288A" w:rsidRPr="006C288A">
        <w:rPr>
          <w:rFonts w:cs="Arial"/>
          <w:szCs w:val="22"/>
        </w:rPr>
        <w:t>Passman</w:t>
      </w:r>
      <w:proofErr w:type="spellEnd"/>
      <w:r w:rsidR="006C288A" w:rsidRPr="006C288A">
        <w:rPr>
          <w:rFonts w:cs="Arial"/>
          <w:szCs w:val="22"/>
        </w:rPr>
        <w:t xml:space="preserve"> M., </w:t>
      </w:r>
      <w:proofErr w:type="spellStart"/>
      <w:r w:rsidR="006C288A" w:rsidRPr="006C288A">
        <w:rPr>
          <w:rFonts w:cs="Arial"/>
          <w:szCs w:val="22"/>
        </w:rPr>
        <w:t>Mufamadi</w:t>
      </w:r>
      <w:proofErr w:type="spellEnd"/>
      <w:r w:rsidR="006C288A" w:rsidRPr="006C288A">
        <w:rPr>
          <w:rFonts w:cs="Arial"/>
          <w:szCs w:val="22"/>
        </w:rPr>
        <w:t xml:space="preserve"> S.M., and Arbuthnot P.B., (2007) Effective anti-HBV hammerhead ribozymes derived from </w:t>
      </w:r>
      <w:proofErr w:type="spellStart"/>
      <w:r w:rsidR="006C288A" w:rsidRPr="006C288A">
        <w:rPr>
          <w:rFonts w:cs="Arial"/>
          <w:szCs w:val="22"/>
        </w:rPr>
        <w:t>multimeric</w:t>
      </w:r>
      <w:proofErr w:type="spellEnd"/>
      <w:r w:rsidR="006C288A" w:rsidRPr="006C288A">
        <w:rPr>
          <w:rFonts w:cs="Arial"/>
          <w:szCs w:val="22"/>
        </w:rPr>
        <w:t xml:space="preserve"> precursors, </w:t>
      </w:r>
      <w:r w:rsidR="006C288A" w:rsidRPr="006C288A">
        <w:rPr>
          <w:rFonts w:cs="Arial"/>
          <w:i/>
          <w:szCs w:val="22"/>
        </w:rPr>
        <w:t>Oligonucleotides</w:t>
      </w:r>
      <w:r w:rsidR="006C288A" w:rsidRPr="006C288A">
        <w:rPr>
          <w:rFonts w:cs="Arial"/>
          <w:szCs w:val="22"/>
        </w:rPr>
        <w:t xml:space="preserve">  Spring;17(1):104-12 </w:t>
      </w:r>
      <w:r w:rsidR="006C288A" w:rsidRPr="006C288A">
        <w:rPr>
          <w:rFonts w:cs="Arial"/>
          <w:szCs w:val="22"/>
          <w:u w:val="single"/>
        </w:rPr>
        <w:t>(</w:t>
      </w:r>
      <w:r w:rsidR="001014C5">
        <w:rPr>
          <w:rFonts w:cs="Arial"/>
          <w:color w:val="FF0000"/>
          <w:szCs w:val="22"/>
          <w:u w:val="single"/>
        </w:rPr>
        <w:t xml:space="preserve">IF: </w:t>
      </w:r>
      <w:r w:rsidR="00546935">
        <w:rPr>
          <w:rFonts w:cs="Arial"/>
          <w:color w:val="FF0000"/>
          <w:szCs w:val="22"/>
          <w:u w:val="single"/>
        </w:rPr>
        <w:t>2.62</w:t>
      </w:r>
      <w:r w:rsidR="006C288A" w:rsidRPr="00932522">
        <w:rPr>
          <w:rFonts w:cs="Arial"/>
          <w:color w:val="FF0000"/>
          <w:szCs w:val="22"/>
          <w:u w:val="single"/>
        </w:rPr>
        <w:t xml:space="preserve"> /C: </w:t>
      </w:r>
      <w:r>
        <w:rPr>
          <w:rFonts w:cs="Arial"/>
          <w:color w:val="FF0000"/>
          <w:szCs w:val="22"/>
          <w:u w:val="single"/>
        </w:rPr>
        <w:t>2</w:t>
      </w:r>
      <w:r w:rsidR="00AD5B38">
        <w:rPr>
          <w:rFonts w:cs="Arial"/>
          <w:color w:val="FF0000"/>
          <w:szCs w:val="22"/>
          <w:u w:val="single"/>
        </w:rPr>
        <w:t>0</w:t>
      </w:r>
      <w:r w:rsidR="006C288A" w:rsidRPr="006C288A">
        <w:rPr>
          <w:rFonts w:cs="Arial"/>
          <w:szCs w:val="22"/>
          <w:u w:val="single"/>
        </w:rPr>
        <w:t>)</w:t>
      </w:r>
      <w:r w:rsidR="006C288A" w:rsidRPr="006C288A">
        <w:rPr>
          <w:rFonts w:cs="Arial"/>
          <w:szCs w:val="22"/>
        </w:rPr>
        <w:t xml:space="preserve">  </w:t>
      </w:r>
    </w:p>
    <w:p w14:paraId="17065A68" w14:textId="4D61DDE1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szCs w:val="22"/>
        </w:rPr>
      </w:pPr>
      <w:r w:rsidRPr="006C288A">
        <w:rPr>
          <w:rFonts w:cs="Arial"/>
          <w:szCs w:val="22"/>
        </w:rPr>
        <w:t xml:space="preserve">Scherer L, Rossi J.J., and </w:t>
      </w: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, (2007) Progress and </w:t>
      </w:r>
      <w:proofErr w:type="spellStart"/>
      <w:r w:rsidRPr="006C288A">
        <w:rPr>
          <w:rFonts w:cs="Arial"/>
          <w:szCs w:val="22"/>
        </w:rPr>
        <w:t>prospect:</w:t>
      </w:r>
      <w:r w:rsidRPr="006C288A">
        <w:rPr>
          <w:rFonts w:cs="Arial"/>
          <w:bCs/>
          <w:szCs w:val="22"/>
        </w:rPr>
        <w:t>RNA</w:t>
      </w:r>
      <w:proofErr w:type="spellEnd"/>
      <w:r w:rsidRPr="006C288A">
        <w:rPr>
          <w:rFonts w:cs="Arial"/>
          <w:bCs/>
          <w:szCs w:val="22"/>
        </w:rPr>
        <w:t xml:space="preserve"> based therapies for treatment of HIV infection-prospects and problems, </w:t>
      </w:r>
      <w:r w:rsidRPr="006C288A">
        <w:rPr>
          <w:rFonts w:cs="Arial"/>
          <w:bCs/>
          <w:i/>
          <w:szCs w:val="22"/>
        </w:rPr>
        <w:t>Gene Therapy</w:t>
      </w:r>
      <w:r w:rsidRPr="006C288A">
        <w:rPr>
          <w:rFonts w:cs="Arial"/>
          <w:bCs/>
          <w:szCs w:val="22"/>
        </w:rPr>
        <w:t xml:space="preserve"> </w:t>
      </w:r>
      <w:r w:rsidRPr="006C288A">
        <w:rPr>
          <w:rFonts w:cs="Arial"/>
          <w:szCs w:val="22"/>
        </w:rPr>
        <w:t xml:space="preserve">14: 1057-1064 </w:t>
      </w:r>
      <w:r w:rsidRPr="006C288A">
        <w:rPr>
          <w:rFonts w:cs="Arial"/>
          <w:szCs w:val="22"/>
          <w:u w:val="single"/>
        </w:rPr>
        <w:t>(</w:t>
      </w:r>
      <w:r w:rsidR="00D55419">
        <w:rPr>
          <w:rFonts w:cs="Arial"/>
          <w:color w:val="FF0000"/>
          <w:szCs w:val="22"/>
          <w:u w:val="single"/>
        </w:rPr>
        <w:t>IF: 3.</w:t>
      </w:r>
      <w:r w:rsidR="00546935">
        <w:rPr>
          <w:rFonts w:cs="Arial"/>
          <w:color w:val="FF0000"/>
          <w:szCs w:val="22"/>
          <w:u w:val="single"/>
        </w:rPr>
        <w:t>01</w:t>
      </w:r>
      <w:r w:rsidR="00B1144F">
        <w:rPr>
          <w:rFonts w:cs="Arial"/>
          <w:color w:val="FF0000"/>
          <w:szCs w:val="22"/>
          <w:u w:val="single"/>
        </w:rPr>
        <w:t xml:space="preserve"> /C: </w:t>
      </w:r>
      <w:r w:rsidR="00AD5B38">
        <w:rPr>
          <w:rFonts w:cs="Arial"/>
          <w:color w:val="FF0000"/>
          <w:szCs w:val="22"/>
          <w:u w:val="single"/>
        </w:rPr>
        <w:t>110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</w:t>
      </w:r>
    </w:p>
    <w:p w14:paraId="7ABCA16E" w14:textId="44039E6F" w:rsidR="006C288A" w:rsidRPr="006C288A" w:rsidRDefault="006C288A" w:rsidP="006C288A">
      <w:pPr>
        <w:pStyle w:val="BodyText"/>
        <w:numPr>
          <w:ilvl w:val="0"/>
          <w:numId w:val="31"/>
        </w:numPr>
        <w:spacing w:after="0"/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6C288A">
        <w:rPr>
          <w:rFonts w:ascii="Arial" w:hAnsi="Arial" w:cs="Arial"/>
          <w:sz w:val="22"/>
          <w:szCs w:val="22"/>
        </w:rPr>
        <w:t>Barichievy</w:t>
      </w:r>
      <w:proofErr w:type="spellEnd"/>
      <w:r w:rsidRPr="006C288A">
        <w:rPr>
          <w:rFonts w:ascii="Arial" w:hAnsi="Arial" w:cs="Arial"/>
          <w:sz w:val="22"/>
          <w:szCs w:val="22"/>
        </w:rPr>
        <w:t xml:space="preserve"> S., Saayman S., von </w:t>
      </w:r>
      <w:proofErr w:type="spellStart"/>
      <w:r w:rsidRPr="006C288A">
        <w:rPr>
          <w:rFonts w:ascii="Arial" w:hAnsi="Arial" w:cs="Arial"/>
          <w:sz w:val="22"/>
          <w:szCs w:val="22"/>
        </w:rPr>
        <w:t>Eije</w:t>
      </w:r>
      <w:proofErr w:type="spellEnd"/>
      <w:r w:rsidRPr="006C288A">
        <w:rPr>
          <w:rFonts w:ascii="Arial" w:hAnsi="Arial" w:cs="Arial"/>
          <w:sz w:val="22"/>
          <w:szCs w:val="22"/>
        </w:rPr>
        <w:t xml:space="preserve"> K., Morris K.V., Arbuthnot P., and </w:t>
      </w:r>
      <w:r w:rsidRPr="006C288A">
        <w:rPr>
          <w:rFonts w:ascii="Arial" w:hAnsi="Arial" w:cs="Arial"/>
          <w:b/>
          <w:sz w:val="22"/>
          <w:szCs w:val="22"/>
        </w:rPr>
        <w:t>Weinberg M.S.</w:t>
      </w:r>
      <w:r w:rsidRPr="006C288A">
        <w:rPr>
          <w:rFonts w:ascii="Arial" w:hAnsi="Arial" w:cs="Arial"/>
          <w:sz w:val="22"/>
          <w:szCs w:val="22"/>
        </w:rPr>
        <w:t xml:space="preserve">, (2007) The inhibitory efficacy of RNA Pol III-expressed long hairpin RNAs targeted to un-translated regions of the HIV-1 5’ long terminal repeat. </w:t>
      </w:r>
      <w:r w:rsidRPr="006C288A">
        <w:rPr>
          <w:rFonts w:ascii="Arial" w:hAnsi="Arial" w:cs="Arial"/>
          <w:i/>
          <w:sz w:val="22"/>
          <w:szCs w:val="22"/>
        </w:rPr>
        <w:t xml:space="preserve">Oligonucleotides, </w:t>
      </w:r>
      <w:r w:rsidRPr="006C288A">
        <w:rPr>
          <w:rStyle w:val="volume"/>
          <w:rFonts w:ascii="Arial" w:hAnsi="Arial" w:cs="Arial"/>
          <w:sz w:val="22"/>
          <w:szCs w:val="22"/>
        </w:rPr>
        <w:t>17</w:t>
      </w:r>
      <w:r w:rsidRPr="006C288A">
        <w:rPr>
          <w:rFonts w:ascii="Arial" w:hAnsi="Arial" w:cs="Arial"/>
          <w:sz w:val="22"/>
          <w:szCs w:val="22"/>
        </w:rPr>
        <w:t>(</w:t>
      </w:r>
      <w:r w:rsidRPr="006C288A">
        <w:rPr>
          <w:rStyle w:val="issue"/>
          <w:rFonts w:ascii="Arial" w:hAnsi="Arial" w:cs="Arial"/>
          <w:sz w:val="22"/>
          <w:szCs w:val="22"/>
        </w:rPr>
        <w:t>4</w:t>
      </w:r>
      <w:r w:rsidRPr="006C288A">
        <w:rPr>
          <w:rFonts w:ascii="Arial" w:hAnsi="Arial" w:cs="Arial"/>
          <w:sz w:val="22"/>
          <w:szCs w:val="22"/>
        </w:rPr>
        <w:t>):</w:t>
      </w:r>
      <w:r w:rsidRPr="006C288A">
        <w:rPr>
          <w:rStyle w:val="pages"/>
          <w:rFonts w:ascii="Arial" w:hAnsi="Arial" w:cs="Arial"/>
          <w:sz w:val="22"/>
          <w:szCs w:val="22"/>
        </w:rPr>
        <w:t>419-31</w:t>
      </w:r>
      <w:r w:rsidRPr="006C288A">
        <w:rPr>
          <w:rFonts w:ascii="Arial" w:hAnsi="Arial" w:cs="Arial"/>
          <w:sz w:val="22"/>
          <w:szCs w:val="22"/>
        </w:rPr>
        <w:t xml:space="preserve">.  </w:t>
      </w:r>
      <w:r w:rsidRPr="006C288A">
        <w:rPr>
          <w:rFonts w:ascii="Arial" w:hAnsi="Arial" w:cs="Arial"/>
          <w:sz w:val="22"/>
          <w:szCs w:val="22"/>
          <w:u w:val="single"/>
        </w:rPr>
        <w:t>(</w:t>
      </w:r>
      <w:r w:rsidR="001014C5">
        <w:rPr>
          <w:rFonts w:ascii="Arial" w:hAnsi="Arial" w:cs="Arial"/>
          <w:color w:val="FF0000"/>
          <w:sz w:val="22"/>
          <w:szCs w:val="22"/>
          <w:u w:val="single"/>
        </w:rPr>
        <w:t xml:space="preserve">IF: </w:t>
      </w:r>
      <w:r w:rsidR="00546935">
        <w:rPr>
          <w:rFonts w:ascii="Arial" w:hAnsi="Arial" w:cs="Arial"/>
          <w:color w:val="FF0000"/>
          <w:sz w:val="22"/>
          <w:szCs w:val="22"/>
          <w:u w:val="single"/>
        </w:rPr>
        <w:t>2.62</w:t>
      </w:r>
      <w:r w:rsidR="00AB6ABF">
        <w:rPr>
          <w:rFonts w:ascii="Arial" w:hAnsi="Arial" w:cs="Arial"/>
          <w:color w:val="FF0000"/>
          <w:sz w:val="22"/>
          <w:szCs w:val="22"/>
          <w:u w:val="single"/>
        </w:rPr>
        <w:t xml:space="preserve"> /C: 4</w:t>
      </w:r>
      <w:r w:rsidR="00AD5B38">
        <w:rPr>
          <w:rFonts w:ascii="Arial" w:hAnsi="Arial" w:cs="Arial"/>
          <w:color w:val="FF0000"/>
          <w:sz w:val="22"/>
          <w:szCs w:val="22"/>
          <w:u w:val="single"/>
        </w:rPr>
        <w:t>3</w:t>
      </w:r>
      <w:r w:rsidRPr="006C288A">
        <w:rPr>
          <w:rFonts w:ascii="Arial" w:hAnsi="Arial" w:cs="Arial"/>
          <w:sz w:val="22"/>
          <w:szCs w:val="22"/>
          <w:u w:val="single"/>
        </w:rPr>
        <w:t>)</w:t>
      </w:r>
      <w:r w:rsidRPr="006C288A">
        <w:rPr>
          <w:rFonts w:ascii="Arial" w:hAnsi="Arial" w:cs="Arial"/>
          <w:sz w:val="22"/>
          <w:szCs w:val="22"/>
        </w:rPr>
        <w:t xml:space="preserve"> </w:t>
      </w:r>
    </w:p>
    <w:p w14:paraId="2EAB8E5B" w14:textId="1BD8BDC3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color w:val="000000"/>
          <w:szCs w:val="22"/>
        </w:rPr>
      </w:pP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, </w:t>
      </w:r>
      <w:proofErr w:type="spellStart"/>
      <w:r w:rsidRPr="006C288A">
        <w:rPr>
          <w:rFonts w:cs="Arial"/>
          <w:szCs w:val="22"/>
        </w:rPr>
        <w:t>Barichievy</w:t>
      </w:r>
      <w:proofErr w:type="spellEnd"/>
      <w:r w:rsidRPr="006C288A">
        <w:rPr>
          <w:rFonts w:cs="Arial"/>
          <w:szCs w:val="22"/>
        </w:rPr>
        <w:t xml:space="preserve"> S., Schaffer L., Han J and Morris K.V., (2007), An RNA targeted to the HIV-1 LTR promoter modulates indiscriminate off-target gene activation</w:t>
      </w:r>
      <w:r w:rsidRPr="006C288A">
        <w:rPr>
          <w:rFonts w:cs="Arial"/>
          <w:bCs/>
          <w:color w:val="2B2B2B"/>
          <w:szCs w:val="22"/>
        </w:rPr>
        <w:t xml:space="preserve">, </w:t>
      </w:r>
      <w:r w:rsidRPr="006C288A">
        <w:rPr>
          <w:rFonts w:cs="Arial"/>
          <w:bCs/>
          <w:i/>
          <w:color w:val="2B2B2B"/>
          <w:szCs w:val="22"/>
        </w:rPr>
        <w:t>Nucleic Acids Research,</w:t>
      </w:r>
      <w:r w:rsidRPr="006C288A">
        <w:rPr>
          <w:rStyle w:val="volume"/>
          <w:rFonts w:cs="Arial"/>
          <w:szCs w:val="22"/>
        </w:rPr>
        <w:t>35</w:t>
      </w:r>
      <w:r w:rsidRPr="006C288A">
        <w:rPr>
          <w:rFonts w:cs="Arial"/>
          <w:szCs w:val="22"/>
        </w:rPr>
        <w:t>(</w:t>
      </w:r>
      <w:r w:rsidRPr="006C288A">
        <w:rPr>
          <w:rStyle w:val="issue"/>
          <w:rFonts w:cs="Arial"/>
          <w:szCs w:val="22"/>
        </w:rPr>
        <w:t>21</w:t>
      </w:r>
      <w:r w:rsidRPr="006C288A">
        <w:rPr>
          <w:rFonts w:cs="Arial"/>
          <w:szCs w:val="22"/>
        </w:rPr>
        <w:t>):</w:t>
      </w:r>
      <w:r w:rsidRPr="006C288A">
        <w:rPr>
          <w:rStyle w:val="pages"/>
          <w:rFonts w:cs="Arial"/>
          <w:szCs w:val="22"/>
        </w:rPr>
        <w:t xml:space="preserve">7303-12 </w:t>
      </w:r>
      <w:r w:rsidRPr="006C288A">
        <w:rPr>
          <w:rFonts w:cs="Arial"/>
          <w:szCs w:val="22"/>
          <w:u w:val="single"/>
        </w:rPr>
        <w:t>(</w:t>
      </w:r>
      <w:r w:rsidR="00095EBB">
        <w:rPr>
          <w:rFonts w:cs="Arial"/>
          <w:color w:val="FF0000"/>
          <w:szCs w:val="22"/>
          <w:u w:val="single"/>
        </w:rPr>
        <w:t xml:space="preserve">IF: </w:t>
      </w:r>
      <w:r w:rsidR="00546935">
        <w:rPr>
          <w:rFonts w:cs="Arial"/>
          <w:color w:val="FF0000"/>
          <w:szCs w:val="22"/>
          <w:u w:val="single"/>
        </w:rPr>
        <w:t>11.56</w:t>
      </w:r>
      <w:r w:rsidR="00AB6ABF">
        <w:rPr>
          <w:rFonts w:cs="Arial"/>
          <w:color w:val="FF0000"/>
          <w:szCs w:val="22"/>
          <w:u w:val="single"/>
        </w:rPr>
        <w:t xml:space="preserve"> /C: </w:t>
      </w:r>
      <w:r w:rsidR="00AD5B38">
        <w:rPr>
          <w:rFonts w:cs="Arial"/>
          <w:color w:val="FF0000"/>
          <w:szCs w:val="22"/>
          <w:u w:val="single"/>
        </w:rPr>
        <w:t>52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</w:t>
      </w:r>
    </w:p>
    <w:p w14:paraId="1B5B388B" w14:textId="3B02AB5B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>Saayman S., Barichievy S., Capovilla A., Morris K.V., Arbuthnot P., and</w:t>
      </w:r>
      <w:r w:rsidRPr="006C288A">
        <w:rPr>
          <w:rFonts w:ascii="Arial" w:hAnsi="Arial" w:cs="Arial"/>
          <w:b/>
        </w:rPr>
        <w:t xml:space="preserve"> Weinberg M.S</w:t>
      </w:r>
      <w:r w:rsidRPr="006C288A">
        <w:rPr>
          <w:rFonts w:ascii="Arial" w:hAnsi="Arial" w:cs="Arial"/>
        </w:rPr>
        <w:t>. (2008) The efficacy of generating three independent anti-HIV-1 siRNAs from a single U6 RNA Pol III-expressed long hairpin RNA.</w:t>
      </w:r>
      <w:r w:rsidRPr="006C288A">
        <w:rPr>
          <w:rFonts w:ascii="Arial" w:hAnsi="Arial" w:cs="Arial"/>
          <w:i/>
        </w:rPr>
        <w:t xml:space="preserve"> PLoS </w:t>
      </w:r>
      <w:proofErr w:type="gramStart"/>
      <w:r w:rsidRPr="006C288A">
        <w:rPr>
          <w:rFonts w:ascii="Arial" w:hAnsi="Arial" w:cs="Arial"/>
          <w:i/>
        </w:rPr>
        <w:t>ONE</w:t>
      </w:r>
      <w:r w:rsidRPr="006C288A">
        <w:rPr>
          <w:rFonts w:ascii="Arial" w:hAnsi="Arial" w:cs="Arial"/>
        </w:rPr>
        <w:t xml:space="preserve">  Jul</w:t>
      </w:r>
      <w:proofErr w:type="gramEnd"/>
      <w:r w:rsidRPr="006C288A">
        <w:rPr>
          <w:rFonts w:ascii="Arial" w:hAnsi="Arial" w:cs="Arial"/>
        </w:rPr>
        <w:t xml:space="preserve"> 2;</w:t>
      </w:r>
      <w:r w:rsidRPr="006C288A">
        <w:rPr>
          <w:rStyle w:val="volume"/>
          <w:rFonts w:ascii="Arial" w:hAnsi="Arial" w:cs="Arial"/>
        </w:rPr>
        <w:t>3</w:t>
      </w:r>
      <w:r w:rsidRPr="006C288A">
        <w:rPr>
          <w:rFonts w:ascii="Arial" w:hAnsi="Arial" w:cs="Arial"/>
        </w:rPr>
        <w:t>(</w:t>
      </w:r>
      <w:r w:rsidRPr="006C288A">
        <w:rPr>
          <w:rStyle w:val="issue"/>
          <w:rFonts w:ascii="Arial" w:hAnsi="Arial" w:cs="Arial"/>
        </w:rPr>
        <w:t>7</w:t>
      </w:r>
      <w:r w:rsidRPr="006C288A">
        <w:rPr>
          <w:rFonts w:ascii="Arial" w:hAnsi="Arial" w:cs="Arial"/>
        </w:rPr>
        <w:t>):</w:t>
      </w:r>
      <w:r w:rsidRPr="006C288A">
        <w:rPr>
          <w:rStyle w:val="pages"/>
          <w:rFonts w:ascii="Arial" w:hAnsi="Arial" w:cs="Arial"/>
        </w:rPr>
        <w:t>e2602</w:t>
      </w:r>
      <w:r w:rsidRPr="006C288A">
        <w:rPr>
          <w:rFonts w:ascii="Arial" w:hAnsi="Arial" w:cs="Arial"/>
        </w:rPr>
        <w:t xml:space="preserve">.  </w:t>
      </w:r>
      <w:r w:rsidRPr="006C288A">
        <w:rPr>
          <w:rFonts w:ascii="Arial" w:hAnsi="Arial" w:cs="Arial"/>
          <w:u w:val="single"/>
        </w:rPr>
        <w:t>(</w:t>
      </w:r>
      <w:r w:rsidR="00AB6ABF">
        <w:rPr>
          <w:rFonts w:ascii="Arial" w:hAnsi="Arial" w:cs="Arial"/>
          <w:color w:val="FF0000"/>
          <w:u w:val="single"/>
        </w:rPr>
        <w:t xml:space="preserve">IF: </w:t>
      </w:r>
      <w:r w:rsidR="00546935">
        <w:rPr>
          <w:rFonts w:ascii="Arial" w:hAnsi="Arial" w:cs="Arial"/>
          <w:color w:val="FF0000"/>
          <w:u w:val="single"/>
        </w:rPr>
        <w:t>2.76</w:t>
      </w:r>
      <w:r w:rsidR="00AB6ABF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63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7DAC62CB" w14:textId="77777777" w:rsidR="006C288A" w:rsidRPr="006C288A" w:rsidRDefault="006C288A" w:rsidP="006C288A">
      <w:pPr>
        <w:widowControl w:val="0"/>
        <w:numPr>
          <w:ilvl w:val="0"/>
          <w:numId w:val="31"/>
        </w:numPr>
        <w:autoSpaceDE/>
        <w:autoSpaceDN/>
        <w:ind w:left="709" w:hanging="709"/>
        <w:rPr>
          <w:rFonts w:cs="Arial"/>
          <w:szCs w:val="22"/>
        </w:rPr>
      </w:pP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 and Morris K.V., (2008), In vivo targeted delivery of small interfering RNAs to HIV-1 infected T-cells: a model system whose time has come. </w:t>
      </w:r>
      <w:proofErr w:type="spellStart"/>
      <w:r w:rsidRPr="006C288A">
        <w:rPr>
          <w:rFonts w:cs="Arial"/>
          <w:i/>
          <w:szCs w:val="22"/>
        </w:rPr>
        <w:t>Cellscience</w:t>
      </w:r>
      <w:proofErr w:type="spellEnd"/>
      <w:r w:rsidRPr="006C288A">
        <w:rPr>
          <w:rFonts w:cs="Arial"/>
          <w:i/>
          <w:szCs w:val="22"/>
        </w:rPr>
        <w:t xml:space="preserve"> Reviews </w:t>
      </w:r>
      <w:r w:rsidRPr="006C288A">
        <w:rPr>
          <w:rFonts w:cs="Arial"/>
          <w:szCs w:val="22"/>
        </w:rPr>
        <w:t>(online)</w:t>
      </w:r>
      <w:r w:rsidRPr="006C288A">
        <w:rPr>
          <w:rFonts w:cs="Arial"/>
          <w:i/>
          <w:szCs w:val="22"/>
        </w:rPr>
        <w:t xml:space="preserve">. </w:t>
      </w:r>
    </w:p>
    <w:p w14:paraId="5A28EA99" w14:textId="44C71C7A" w:rsidR="006C288A" w:rsidRPr="006C288A" w:rsidRDefault="006C288A" w:rsidP="006C288A">
      <w:pPr>
        <w:widowControl w:val="0"/>
        <w:numPr>
          <w:ilvl w:val="0"/>
          <w:numId w:val="31"/>
        </w:numPr>
        <w:autoSpaceDE/>
        <w:autoSpaceDN/>
        <w:ind w:left="709" w:hanging="709"/>
        <w:rPr>
          <w:rFonts w:cs="Arial"/>
          <w:szCs w:val="22"/>
        </w:rPr>
      </w:pPr>
      <w:r w:rsidRPr="006C288A">
        <w:rPr>
          <w:rFonts w:cs="Arial"/>
          <w:szCs w:val="22"/>
        </w:rPr>
        <w:t xml:space="preserve">Arbuthnot P.B., Ely A., and </w:t>
      </w:r>
      <w:r w:rsidRPr="006C288A">
        <w:rPr>
          <w:rFonts w:cs="Arial"/>
          <w:b/>
          <w:szCs w:val="22"/>
        </w:rPr>
        <w:t>Weinberg M.S</w:t>
      </w:r>
      <w:r w:rsidRPr="006C288A">
        <w:rPr>
          <w:rFonts w:cs="Arial"/>
          <w:szCs w:val="22"/>
        </w:rPr>
        <w:t xml:space="preserve">., (2009) Hepatic delivery of RNA Interference activators for therapeutic application. </w:t>
      </w:r>
      <w:r w:rsidRPr="006C288A">
        <w:rPr>
          <w:rFonts w:cs="Arial"/>
          <w:i/>
          <w:szCs w:val="22"/>
        </w:rPr>
        <w:t>Current Gene Therapy</w:t>
      </w:r>
      <w:r w:rsidRPr="006C288A">
        <w:rPr>
          <w:rFonts w:cs="Arial"/>
          <w:szCs w:val="22"/>
        </w:rPr>
        <w:t xml:space="preserve"> Apr;9(2):91-103  </w:t>
      </w:r>
      <w:r w:rsidRPr="006C288A">
        <w:rPr>
          <w:rFonts w:cs="Arial"/>
          <w:szCs w:val="22"/>
          <w:u w:val="single"/>
        </w:rPr>
        <w:t>(</w:t>
      </w:r>
      <w:r w:rsidRPr="00932522">
        <w:rPr>
          <w:rFonts w:cs="Arial"/>
          <w:color w:val="FF0000"/>
          <w:szCs w:val="22"/>
          <w:u w:val="single"/>
        </w:rPr>
        <w:t>IF</w:t>
      </w:r>
      <w:r w:rsidR="00546935">
        <w:rPr>
          <w:rFonts w:cs="Arial"/>
          <w:color w:val="FF0000"/>
          <w:szCs w:val="22"/>
          <w:u w:val="single"/>
        </w:rPr>
        <w:t xml:space="preserve"> 5.32</w:t>
      </w:r>
      <w:r w:rsidRPr="00932522">
        <w:rPr>
          <w:rFonts w:cs="Arial"/>
          <w:color w:val="FF0000"/>
          <w:szCs w:val="22"/>
          <w:u w:val="single"/>
        </w:rPr>
        <w:t xml:space="preserve"> /C: </w:t>
      </w:r>
      <w:r w:rsidR="00AD5B38">
        <w:rPr>
          <w:rFonts w:cs="Arial"/>
          <w:color w:val="FF0000"/>
          <w:szCs w:val="22"/>
          <w:u w:val="single"/>
        </w:rPr>
        <w:t>21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</w:t>
      </w:r>
    </w:p>
    <w:p w14:paraId="317344E4" w14:textId="7E33D092" w:rsidR="006C288A" w:rsidRPr="006C288A" w:rsidRDefault="006C288A" w:rsidP="006C288A">
      <w:pPr>
        <w:widowControl w:val="0"/>
        <w:numPr>
          <w:ilvl w:val="0"/>
          <w:numId w:val="31"/>
        </w:numPr>
        <w:autoSpaceDE/>
        <w:autoSpaceDN/>
        <w:ind w:left="709" w:hanging="709"/>
        <w:rPr>
          <w:rFonts w:cs="Arial"/>
          <w:color w:val="000000"/>
          <w:szCs w:val="22"/>
        </w:rPr>
      </w:pP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 and Wood M.J.A. (2009) Short non-coding RNA biology and neurodegenerative disorders: novel disease targets and therapeutics. </w:t>
      </w:r>
      <w:r w:rsidRPr="006C288A">
        <w:rPr>
          <w:rFonts w:cs="Arial"/>
          <w:i/>
          <w:szCs w:val="22"/>
        </w:rPr>
        <w:t>Human Molecular Genetics</w:t>
      </w:r>
      <w:r w:rsidRPr="006C288A">
        <w:rPr>
          <w:rFonts w:cs="Arial"/>
          <w:szCs w:val="22"/>
        </w:rPr>
        <w:t>. Apr 15</w:t>
      </w:r>
      <w:proofErr w:type="gramStart"/>
      <w:r w:rsidRPr="006C288A">
        <w:rPr>
          <w:rFonts w:cs="Arial"/>
          <w:szCs w:val="22"/>
        </w:rPr>
        <w:t>;18</w:t>
      </w:r>
      <w:proofErr w:type="gramEnd"/>
      <w:r w:rsidRPr="006C288A">
        <w:rPr>
          <w:rFonts w:cs="Arial"/>
          <w:szCs w:val="22"/>
        </w:rPr>
        <w:t xml:space="preserve">(R1):R27-39.  </w:t>
      </w:r>
      <w:r w:rsidRPr="006C288A">
        <w:rPr>
          <w:rFonts w:cs="Arial"/>
          <w:szCs w:val="22"/>
          <w:u w:val="single"/>
        </w:rPr>
        <w:t>(</w:t>
      </w:r>
      <w:r w:rsidR="001014C5">
        <w:rPr>
          <w:rFonts w:cs="Arial"/>
          <w:color w:val="FF0000"/>
          <w:szCs w:val="22"/>
          <w:u w:val="single"/>
        </w:rPr>
        <w:t xml:space="preserve">IF: </w:t>
      </w:r>
      <w:r w:rsidR="00546935">
        <w:rPr>
          <w:rFonts w:cs="Arial"/>
          <w:color w:val="FF0000"/>
          <w:szCs w:val="22"/>
          <w:u w:val="single"/>
        </w:rPr>
        <w:t>5.99</w:t>
      </w:r>
      <w:r w:rsidR="00B1144F">
        <w:rPr>
          <w:rFonts w:cs="Arial"/>
          <w:color w:val="FF0000"/>
          <w:szCs w:val="22"/>
          <w:u w:val="single"/>
        </w:rPr>
        <w:t xml:space="preserve"> /C: </w:t>
      </w:r>
      <w:r w:rsidR="00AD5B38">
        <w:rPr>
          <w:rFonts w:cs="Arial"/>
          <w:color w:val="FF0000"/>
          <w:szCs w:val="22"/>
          <w:u w:val="single"/>
        </w:rPr>
        <w:t>76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 </w:t>
      </w:r>
    </w:p>
    <w:p w14:paraId="41913B0D" w14:textId="6F4D33D0" w:rsidR="006C288A" w:rsidRPr="006C288A" w:rsidRDefault="006C288A" w:rsidP="006C288A">
      <w:pPr>
        <w:widowControl w:val="0"/>
        <w:numPr>
          <w:ilvl w:val="0"/>
          <w:numId w:val="31"/>
        </w:numPr>
        <w:autoSpaceDE/>
        <w:autoSpaceDN/>
        <w:ind w:left="709" w:hanging="709"/>
        <w:rPr>
          <w:rFonts w:cs="Arial"/>
          <w:color w:val="000000"/>
          <w:szCs w:val="22"/>
        </w:rPr>
      </w:pPr>
      <w:proofErr w:type="spellStart"/>
      <w:r w:rsidRPr="006C288A">
        <w:rPr>
          <w:rFonts w:cs="Arial"/>
          <w:szCs w:val="22"/>
        </w:rPr>
        <w:t>Scholefield</w:t>
      </w:r>
      <w:proofErr w:type="spellEnd"/>
      <w:r w:rsidRPr="006C288A">
        <w:rPr>
          <w:rFonts w:cs="Arial"/>
          <w:szCs w:val="22"/>
        </w:rPr>
        <w:t xml:space="preserve"> J., Greenberg L.J., </w:t>
      </w:r>
      <w:r w:rsidRPr="006C288A">
        <w:rPr>
          <w:rFonts w:cs="Arial"/>
          <w:b/>
          <w:szCs w:val="22"/>
        </w:rPr>
        <w:t>Weinberg M.S.</w:t>
      </w:r>
      <w:r w:rsidRPr="006C288A">
        <w:rPr>
          <w:rFonts w:cs="Arial"/>
          <w:szCs w:val="22"/>
        </w:rPr>
        <w:t xml:space="preserve">, Arbuthnot P.B., </w:t>
      </w:r>
      <w:proofErr w:type="spellStart"/>
      <w:r w:rsidRPr="006C288A">
        <w:rPr>
          <w:rFonts w:cs="Arial"/>
          <w:szCs w:val="22"/>
        </w:rPr>
        <w:t>Abdelgany</w:t>
      </w:r>
      <w:proofErr w:type="spellEnd"/>
      <w:r w:rsidRPr="006C288A">
        <w:rPr>
          <w:rFonts w:cs="Arial"/>
          <w:szCs w:val="22"/>
        </w:rPr>
        <w:t xml:space="preserve"> A., Sibley C.R. and Wood M.J.A. (2009) </w:t>
      </w:r>
      <w:r w:rsidRPr="006C288A">
        <w:rPr>
          <w:rFonts w:cs="Arial"/>
          <w:color w:val="000000"/>
          <w:szCs w:val="22"/>
        </w:rPr>
        <w:t xml:space="preserve">Design of </w:t>
      </w:r>
      <w:proofErr w:type="spellStart"/>
      <w:r w:rsidRPr="006C288A">
        <w:rPr>
          <w:rFonts w:cs="Arial"/>
          <w:color w:val="000000"/>
          <w:szCs w:val="22"/>
        </w:rPr>
        <w:t>RNAi</w:t>
      </w:r>
      <w:proofErr w:type="spellEnd"/>
      <w:r w:rsidRPr="006C288A">
        <w:rPr>
          <w:rFonts w:cs="Arial"/>
          <w:color w:val="000000"/>
          <w:szCs w:val="22"/>
        </w:rPr>
        <w:t xml:space="preserve"> hairpins for mutation-specific silencing of ataxin-7 and correction of a SCA7 phenotype. </w:t>
      </w:r>
      <w:proofErr w:type="spellStart"/>
      <w:r w:rsidRPr="006C288A">
        <w:rPr>
          <w:rFonts w:cs="Arial"/>
          <w:i/>
          <w:szCs w:val="22"/>
        </w:rPr>
        <w:t>PLoS</w:t>
      </w:r>
      <w:proofErr w:type="spellEnd"/>
      <w:r w:rsidRPr="006C288A">
        <w:rPr>
          <w:rFonts w:cs="Arial"/>
          <w:i/>
          <w:szCs w:val="22"/>
        </w:rPr>
        <w:t xml:space="preserve"> ONE </w:t>
      </w:r>
      <w:r w:rsidRPr="006C288A">
        <w:rPr>
          <w:rFonts w:cs="Arial"/>
          <w:szCs w:val="22"/>
        </w:rPr>
        <w:t>Sep 30</w:t>
      </w:r>
      <w:proofErr w:type="gramStart"/>
      <w:r w:rsidRPr="006C288A">
        <w:rPr>
          <w:rFonts w:cs="Arial"/>
          <w:szCs w:val="22"/>
        </w:rPr>
        <w:t>;4</w:t>
      </w:r>
      <w:proofErr w:type="gramEnd"/>
      <w:r w:rsidRPr="006C288A">
        <w:rPr>
          <w:rFonts w:cs="Arial"/>
          <w:szCs w:val="22"/>
        </w:rPr>
        <w:t>(9):e7232</w:t>
      </w:r>
      <w:r w:rsidRPr="006C288A">
        <w:rPr>
          <w:rFonts w:cs="Arial"/>
          <w:color w:val="000000"/>
          <w:szCs w:val="22"/>
        </w:rPr>
        <w:t>.</w:t>
      </w:r>
      <w:r w:rsidRPr="006C288A">
        <w:rPr>
          <w:rFonts w:cs="Arial"/>
          <w:b/>
          <w:szCs w:val="22"/>
        </w:rPr>
        <w:t xml:space="preserve"> </w:t>
      </w:r>
      <w:r w:rsidRPr="006C288A">
        <w:rPr>
          <w:rFonts w:cs="Arial"/>
          <w:szCs w:val="22"/>
        </w:rPr>
        <w:t xml:space="preserve"> </w:t>
      </w:r>
      <w:r w:rsidRPr="006C288A">
        <w:rPr>
          <w:rFonts w:cs="Arial"/>
          <w:szCs w:val="22"/>
          <w:u w:val="single"/>
        </w:rPr>
        <w:t>(</w:t>
      </w:r>
      <w:r w:rsidR="001014C5">
        <w:rPr>
          <w:rFonts w:cs="Arial"/>
          <w:color w:val="FF0000"/>
          <w:szCs w:val="22"/>
          <w:u w:val="single"/>
        </w:rPr>
        <w:t xml:space="preserve">IF: </w:t>
      </w:r>
      <w:r w:rsidR="00546935">
        <w:rPr>
          <w:rFonts w:cs="Arial"/>
          <w:color w:val="FF0000"/>
          <w:szCs w:val="22"/>
          <w:u w:val="single"/>
        </w:rPr>
        <w:t>2.76</w:t>
      </w:r>
      <w:r w:rsidR="00B1144F">
        <w:rPr>
          <w:rFonts w:cs="Arial"/>
          <w:color w:val="FF0000"/>
          <w:szCs w:val="22"/>
          <w:u w:val="single"/>
        </w:rPr>
        <w:t xml:space="preserve"> /C: 5</w:t>
      </w:r>
      <w:r w:rsidR="00AD5B38">
        <w:rPr>
          <w:rFonts w:cs="Arial"/>
          <w:color w:val="FF0000"/>
          <w:szCs w:val="22"/>
          <w:u w:val="single"/>
        </w:rPr>
        <w:t>8</w:t>
      </w:r>
      <w:r w:rsidRPr="006C288A">
        <w:rPr>
          <w:rFonts w:cs="Arial"/>
          <w:szCs w:val="22"/>
          <w:u w:val="single"/>
        </w:rPr>
        <w:t>)</w:t>
      </w:r>
      <w:r w:rsidRPr="006C288A">
        <w:rPr>
          <w:rFonts w:cs="Arial"/>
          <w:szCs w:val="22"/>
        </w:rPr>
        <w:t xml:space="preserve">  </w:t>
      </w:r>
    </w:p>
    <w:p w14:paraId="08F148A7" w14:textId="496F8F8D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>Chattopadhyay S., Ely A., Bloom K.,</w:t>
      </w:r>
      <w:r w:rsidRPr="006C288A">
        <w:rPr>
          <w:rFonts w:ascii="Arial" w:hAnsi="Arial" w:cs="Arial"/>
          <w:b/>
        </w:rPr>
        <w:t>Weinberg M.S.</w:t>
      </w:r>
      <w:r w:rsidRPr="006C288A">
        <w:rPr>
          <w:rFonts w:ascii="Arial" w:hAnsi="Arial" w:cs="Arial"/>
        </w:rPr>
        <w:t xml:space="preserve"> and Arbuthnot P. (2009) Inhibition of Hepatitis B virus replication with linear DNA sequences expressing antiviral micro RNA shuttles, </w:t>
      </w:r>
      <w:r w:rsidR="00EF3250" w:rsidRPr="006C288A">
        <w:rPr>
          <w:rFonts w:ascii="Arial" w:hAnsi="Arial" w:cs="Arial"/>
          <w:i/>
          <w:iCs/>
        </w:rPr>
        <w:t>Biochem</w:t>
      </w:r>
      <w:r w:rsidR="00EF3250">
        <w:rPr>
          <w:rFonts w:ascii="Arial" w:hAnsi="Arial" w:cs="Arial"/>
          <w:i/>
          <w:iCs/>
        </w:rPr>
        <w:t>ical</w:t>
      </w:r>
      <w:r w:rsidR="00EF3250" w:rsidRPr="006C288A">
        <w:rPr>
          <w:rFonts w:ascii="Arial" w:hAnsi="Arial" w:cs="Arial"/>
          <w:i/>
          <w:iCs/>
        </w:rPr>
        <w:t xml:space="preserve"> Biophys</w:t>
      </w:r>
      <w:r w:rsidR="00EF3250">
        <w:rPr>
          <w:rFonts w:ascii="Arial" w:hAnsi="Arial" w:cs="Arial"/>
          <w:i/>
          <w:iCs/>
        </w:rPr>
        <w:t>ical</w:t>
      </w:r>
      <w:r w:rsidR="00EF3250" w:rsidRPr="006C288A">
        <w:rPr>
          <w:rFonts w:ascii="Arial" w:hAnsi="Arial" w:cs="Arial"/>
          <w:i/>
          <w:iCs/>
        </w:rPr>
        <w:t xml:space="preserve"> Res</w:t>
      </w:r>
      <w:r w:rsidR="00EF3250">
        <w:rPr>
          <w:rFonts w:ascii="Arial" w:hAnsi="Arial" w:cs="Arial"/>
          <w:i/>
          <w:iCs/>
        </w:rPr>
        <w:t>earch</w:t>
      </w:r>
      <w:r w:rsidR="00EF3250" w:rsidRPr="006C288A">
        <w:rPr>
          <w:rFonts w:ascii="Arial" w:hAnsi="Arial" w:cs="Arial"/>
          <w:i/>
          <w:iCs/>
        </w:rPr>
        <w:t xml:space="preserve"> Communi</w:t>
      </w:r>
      <w:r w:rsidR="00EF3250">
        <w:rPr>
          <w:rFonts w:ascii="Arial" w:hAnsi="Arial" w:cs="Arial"/>
          <w:i/>
          <w:iCs/>
        </w:rPr>
        <w:t>cations,</w:t>
      </w:r>
      <w:r w:rsidRPr="006C288A">
        <w:rPr>
          <w:rFonts w:ascii="Arial" w:hAnsi="Arial" w:cs="Arial"/>
        </w:rPr>
        <w:t xml:space="preserve"> </w:t>
      </w:r>
      <w:r w:rsidRPr="006C288A">
        <w:rPr>
          <w:rFonts w:ascii="Arial" w:hAnsi="Arial" w:cs="Arial"/>
          <w:i/>
          <w:iCs/>
          <w:noProof/>
          <w:lang w:val="en-US"/>
        </w:rPr>
        <w:drawing>
          <wp:inline distT="0" distB="0" distL="0" distR="0" wp14:anchorId="2B5D04D5" wp14:editId="2A8F292F">
            <wp:extent cx="10795" cy="96520"/>
            <wp:effectExtent l="0" t="0" r="0" b="0"/>
            <wp:docPr id="1" name="Picture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88A">
        <w:rPr>
          <w:rFonts w:ascii="Arial" w:hAnsi="Arial" w:cs="Arial"/>
          <w:iCs/>
        </w:rPr>
        <w:t xml:space="preserve">389(3):484-9. Epub 2009 Sep </w:t>
      </w:r>
      <w:proofErr w:type="gramStart"/>
      <w:r w:rsidRPr="006C288A">
        <w:rPr>
          <w:rFonts w:ascii="Arial" w:hAnsi="Arial" w:cs="Arial"/>
          <w:iCs/>
        </w:rPr>
        <w:t xml:space="preserve">4 </w:t>
      </w:r>
      <w:r w:rsidRPr="006C288A">
        <w:rPr>
          <w:rFonts w:ascii="Arial" w:hAnsi="Arial" w:cs="Arial"/>
        </w:rPr>
        <w:t>.</w:t>
      </w:r>
      <w:proofErr w:type="gramEnd"/>
      <w:r w:rsidRPr="006C288A">
        <w:rPr>
          <w:rFonts w:ascii="Arial" w:hAnsi="Arial" w:cs="Arial"/>
        </w:rPr>
        <w:t xml:space="preserve">  </w:t>
      </w:r>
      <w:r w:rsidRPr="006C288A">
        <w:rPr>
          <w:rFonts w:ascii="Arial" w:hAnsi="Arial" w:cs="Arial"/>
          <w:u w:val="single"/>
        </w:rPr>
        <w:t>(</w:t>
      </w:r>
      <w:r w:rsidR="00D55419">
        <w:rPr>
          <w:rFonts w:ascii="Arial" w:hAnsi="Arial" w:cs="Arial"/>
          <w:color w:val="FF0000"/>
          <w:u w:val="single"/>
        </w:rPr>
        <w:t>IF: 2.</w:t>
      </w:r>
      <w:r w:rsidR="00546935">
        <w:rPr>
          <w:rFonts w:ascii="Arial" w:hAnsi="Arial" w:cs="Arial"/>
          <w:color w:val="FF0000"/>
          <w:u w:val="single"/>
        </w:rPr>
        <w:t>47</w:t>
      </w:r>
      <w:r w:rsidRPr="00932522">
        <w:rPr>
          <w:rFonts w:ascii="Arial" w:hAnsi="Arial" w:cs="Arial"/>
          <w:color w:val="FF0000"/>
          <w:u w:val="single"/>
        </w:rPr>
        <w:t xml:space="preserve"> /C: 1</w:t>
      </w:r>
      <w:r w:rsidR="00B1144F">
        <w:rPr>
          <w:rFonts w:ascii="Arial" w:hAnsi="Arial" w:cs="Arial"/>
          <w:color w:val="FF0000"/>
          <w:u w:val="single"/>
        </w:rPr>
        <w:t>6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1879855A" w14:textId="38A3B44A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Barichievy S., Saayman S., Arbuthnot P., and </w:t>
      </w:r>
      <w:r w:rsidRPr="006C288A">
        <w:rPr>
          <w:rFonts w:ascii="Arial" w:hAnsi="Arial" w:cs="Arial"/>
          <w:b/>
        </w:rPr>
        <w:t>Weinberg M.S.</w:t>
      </w:r>
      <w:r w:rsidRPr="006C288A">
        <w:rPr>
          <w:rFonts w:ascii="Arial" w:hAnsi="Arial" w:cs="Arial"/>
        </w:rPr>
        <w:t>, (2009), RNAi Interference-</w:t>
      </w:r>
      <w:r w:rsidRPr="006C288A">
        <w:rPr>
          <w:rFonts w:ascii="Arial" w:hAnsi="Arial" w:cs="Arial"/>
          <w:color w:val="000000"/>
        </w:rPr>
        <w:t xml:space="preserve">based gene expression strategies aimed at sustained therapeutic inhibition of HIV, </w:t>
      </w:r>
      <w:r w:rsidRPr="006C288A">
        <w:rPr>
          <w:rFonts w:ascii="Arial" w:hAnsi="Arial" w:cs="Arial"/>
          <w:i/>
          <w:color w:val="000000"/>
        </w:rPr>
        <w:t>Current Topics in Medicinal Chemistry</w:t>
      </w:r>
      <w:r w:rsidRPr="006C288A">
        <w:rPr>
          <w:rFonts w:ascii="Arial" w:hAnsi="Arial" w:cs="Arial"/>
          <w:color w:val="000000"/>
        </w:rPr>
        <w:t xml:space="preserve">, 9(12):1065-1078 </w:t>
      </w:r>
      <w:r w:rsidRPr="006C288A">
        <w:rPr>
          <w:rFonts w:ascii="Arial" w:hAnsi="Arial" w:cs="Arial"/>
          <w:u w:val="single"/>
        </w:rPr>
        <w:t>(</w:t>
      </w:r>
      <w:r w:rsidRPr="00932522">
        <w:rPr>
          <w:rFonts w:ascii="Arial" w:hAnsi="Arial" w:cs="Arial"/>
          <w:color w:val="FF0000"/>
          <w:u w:val="single"/>
        </w:rPr>
        <w:t>IF: 3.</w:t>
      </w:r>
      <w:r w:rsidR="009003FC">
        <w:rPr>
          <w:rFonts w:ascii="Arial" w:hAnsi="Arial" w:cs="Arial"/>
          <w:color w:val="FF0000"/>
          <w:u w:val="single"/>
        </w:rPr>
        <w:t>40</w:t>
      </w:r>
      <w:r w:rsidRPr="00932522">
        <w:rPr>
          <w:rFonts w:ascii="Arial" w:hAnsi="Arial" w:cs="Arial"/>
          <w:color w:val="FF0000"/>
          <w:u w:val="single"/>
        </w:rPr>
        <w:t xml:space="preserve"> /C: 1</w:t>
      </w:r>
      <w:r w:rsidR="00B1144F">
        <w:rPr>
          <w:rFonts w:ascii="Arial" w:hAnsi="Arial" w:cs="Arial"/>
          <w:color w:val="FF0000"/>
          <w:u w:val="single"/>
        </w:rPr>
        <w:t>6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5C91D17C" w14:textId="20CC8EC7" w:rsidR="006C288A" w:rsidRPr="006C288A" w:rsidRDefault="006C288A" w:rsidP="006C288A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szCs w:val="22"/>
        </w:rPr>
      </w:pPr>
      <w:r w:rsidRPr="006C288A">
        <w:rPr>
          <w:rFonts w:cs="Arial"/>
          <w:color w:val="000000"/>
          <w:szCs w:val="22"/>
        </w:rPr>
        <w:t xml:space="preserve">Saayman S., Arbuthnot P., and </w:t>
      </w:r>
      <w:r w:rsidRPr="006C288A">
        <w:rPr>
          <w:rFonts w:cs="Arial"/>
          <w:b/>
          <w:bCs/>
          <w:color w:val="000000"/>
          <w:szCs w:val="22"/>
        </w:rPr>
        <w:t>Weinberg M.S.</w:t>
      </w:r>
      <w:r w:rsidRPr="006C288A">
        <w:rPr>
          <w:rFonts w:cs="Arial"/>
          <w:color w:val="000000"/>
          <w:szCs w:val="22"/>
        </w:rPr>
        <w:t xml:space="preserve">, (2010), </w:t>
      </w:r>
      <w:proofErr w:type="spellStart"/>
      <w:r w:rsidR="00B1144F">
        <w:rPr>
          <w:rFonts w:cs="Arial"/>
          <w:color w:val="000000"/>
          <w:szCs w:val="22"/>
        </w:rPr>
        <w:t>E</w:t>
      </w:r>
      <w:r w:rsidRPr="006C288A">
        <w:rPr>
          <w:rFonts w:cs="Arial"/>
          <w:color w:val="000000"/>
          <w:szCs w:val="22"/>
        </w:rPr>
        <w:t>fective</w:t>
      </w:r>
      <w:proofErr w:type="spellEnd"/>
      <w:r w:rsidRPr="006C288A">
        <w:rPr>
          <w:rFonts w:cs="Arial"/>
          <w:color w:val="000000"/>
          <w:szCs w:val="22"/>
        </w:rPr>
        <w:t xml:space="preserve"> Pol III-expressed long hairpin RNAs</w:t>
      </w:r>
      <w:r w:rsidR="00B1144F">
        <w:rPr>
          <w:rFonts w:cs="Arial"/>
          <w:color w:val="000000"/>
          <w:szCs w:val="22"/>
        </w:rPr>
        <w:t xml:space="preserve"> targeted to multiple unique sites of HIV-1</w:t>
      </w:r>
      <w:r w:rsidRPr="006C288A">
        <w:rPr>
          <w:rFonts w:cs="Arial"/>
          <w:color w:val="000000"/>
          <w:szCs w:val="22"/>
        </w:rPr>
        <w:t xml:space="preserve">. </w:t>
      </w:r>
      <w:r w:rsidRPr="006C288A">
        <w:rPr>
          <w:rFonts w:cs="Arial"/>
          <w:i/>
          <w:color w:val="000000"/>
          <w:szCs w:val="22"/>
        </w:rPr>
        <w:t xml:space="preserve">Methods in Molecular Biology  </w:t>
      </w:r>
      <w:r w:rsidRPr="006C288A">
        <w:rPr>
          <w:rFonts w:cs="Arial"/>
          <w:color w:val="000000"/>
          <w:szCs w:val="22"/>
        </w:rPr>
        <w:t xml:space="preserve">629:159-174 </w:t>
      </w:r>
      <w:r w:rsidR="00B1144F" w:rsidRPr="006C288A">
        <w:rPr>
          <w:rFonts w:cs="Arial"/>
          <w:u w:val="single"/>
        </w:rPr>
        <w:t>(</w:t>
      </w:r>
      <w:r w:rsidR="001410FD">
        <w:rPr>
          <w:rFonts w:cs="Arial"/>
          <w:color w:val="FF0000"/>
          <w:u w:val="single"/>
        </w:rPr>
        <w:t>IF: 1.29</w:t>
      </w:r>
      <w:r w:rsidR="00B1144F">
        <w:rPr>
          <w:rFonts w:cs="Arial"/>
          <w:color w:val="FF0000"/>
          <w:u w:val="single"/>
        </w:rPr>
        <w:t xml:space="preserve"> /C: 6</w:t>
      </w:r>
      <w:r w:rsidR="00B1144F" w:rsidRPr="006C288A">
        <w:rPr>
          <w:rFonts w:cs="Arial"/>
          <w:u w:val="single"/>
        </w:rPr>
        <w:t>)</w:t>
      </w:r>
      <w:r w:rsidR="00B1144F" w:rsidRPr="006C288A">
        <w:rPr>
          <w:rFonts w:cs="Arial"/>
        </w:rPr>
        <w:t xml:space="preserve">  </w:t>
      </w:r>
    </w:p>
    <w:p w14:paraId="1C7AC999" w14:textId="14207B03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  <w:color w:val="000000"/>
          <w:lang w:val="en-GB"/>
        </w:rPr>
      </w:pPr>
      <w:r w:rsidRPr="006C288A">
        <w:rPr>
          <w:rFonts w:ascii="Arial" w:hAnsi="Arial" w:cs="Arial"/>
          <w:b/>
          <w:lang w:val="en-GB"/>
        </w:rPr>
        <w:t>Weinberg M.S.</w:t>
      </w:r>
      <w:r w:rsidRPr="006C288A">
        <w:rPr>
          <w:rFonts w:ascii="Arial" w:hAnsi="Arial" w:cs="Arial"/>
          <w:lang w:val="en-GB"/>
        </w:rPr>
        <w:t xml:space="preserve"> and Arbuthnot P.B.  (2010), Progress in the use of RNA Interference as a therapy for chronic Hepatitis B Virus infection. </w:t>
      </w:r>
      <w:r w:rsidRPr="006C288A">
        <w:rPr>
          <w:rFonts w:ascii="Arial" w:hAnsi="Arial" w:cs="Arial"/>
          <w:i/>
          <w:lang w:val="en-GB"/>
        </w:rPr>
        <w:t>Genome Medicine</w:t>
      </w:r>
      <w:r w:rsidRPr="006C288A">
        <w:rPr>
          <w:rFonts w:ascii="Arial" w:hAnsi="Arial" w:cs="Arial"/>
          <w:lang w:val="en-GB"/>
        </w:rPr>
        <w:t xml:space="preserve"> </w:t>
      </w:r>
      <w:r w:rsidRPr="006C288A">
        <w:rPr>
          <w:rFonts w:ascii="Arial" w:hAnsi="Arial" w:cs="Arial"/>
          <w:b/>
          <w:bCs/>
        </w:rPr>
        <w:t>2</w:t>
      </w:r>
      <w:r w:rsidRPr="006C288A">
        <w:rPr>
          <w:rFonts w:ascii="Arial" w:hAnsi="Arial" w:cs="Arial"/>
        </w:rPr>
        <w:t>:28 (28 April 2010)</w:t>
      </w:r>
      <w:r w:rsidRPr="006C288A">
        <w:rPr>
          <w:rFonts w:ascii="Arial" w:hAnsi="Arial" w:cs="Arial"/>
          <w:color w:val="000000"/>
        </w:rPr>
        <w:t xml:space="preserve"> </w:t>
      </w:r>
      <w:r w:rsidRPr="006C288A">
        <w:rPr>
          <w:rFonts w:ascii="Arial" w:hAnsi="Arial" w:cs="Arial"/>
        </w:rPr>
        <w:t xml:space="preserve"> </w:t>
      </w:r>
      <w:r w:rsidRPr="006C288A">
        <w:rPr>
          <w:rFonts w:ascii="Arial" w:hAnsi="Arial" w:cs="Arial"/>
          <w:u w:val="single"/>
        </w:rPr>
        <w:t>(</w:t>
      </w:r>
      <w:r w:rsidR="00486E1E">
        <w:rPr>
          <w:rFonts w:ascii="Arial" w:hAnsi="Arial" w:cs="Arial"/>
          <w:color w:val="FF0000"/>
          <w:u w:val="single"/>
        </w:rPr>
        <w:t xml:space="preserve">IF: </w:t>
      </w:r>
      <w:r w:rsidR="00546935">
        <w:rPr>
          <w:rFonts w:ascii="Arial" w:hAnsi="Arial" w:cs="Arial"/>
          <w:color w:val="FF0000"/>
          <w:u w:val="single"/>
        </w:rPr>
        <w:t>8.90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22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312C9C56" w14:textId="341B2053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  <w:lang w:val="en-GB"/>
        </w:rPr>
      </w:pPr>
      <w:r w:rsidRPr="006C288A">
        <w:rPr>
          <w:rFonts w:ascii="Arial" w:hAnsi="Arial" w:cs="Arial"/>
          <w:color w:val="000000"/>
        </w:rPr>
        <w:t>Hean J., Crowther C., Ely A., ul Islam R., Bloom K.</w:t>
      </w:r>
      <w:r w:rsidRPr="006C288A">
        <w:rPr>
          <w:rFonts w:ascii="Arial" w:hAnsi="Arial" w:cs="Arial"/>
          <w:b/>
          <w:color w:val="000000"/>
        </w:rPr>
        <w:t>, Weinberg M.S.</w:t>
      </w:r>
      <w:r w:rsidRPr="006C288A">
        <w:rPr>
          <w:rFonts w:ascii="Arial" w:hAnsi="Arial" w:cs="Arial"/>
          <w:color w:val="000000"/>
        </w:rPr>
        <w:t xml:space="preserve">, van Otterlo W, de Koning C., </w:t>
      </w:r>
      <w:r w:rsidRPr="006C288A">
        <w:rPr>
          <w:rFonts w:ascii="Arial" w:hAnsi="Arial" w:cs="Arial"/>
        </w:rPr>
        <w:t>Salazar F., Marion P.</w:t>
      </w:r>
      <w:r w:rsidRPr="006C288A">
        <w:rPr>
          <w:rFonts w:ascii="Arial" w:hAnsi="Arial" w:cs="Arial"/>
          <w:color w:val="000000"/>
        </w:rPr>
        <w:t>,</w:t>
      </w:r>
      <w:r w:rsidRPr="006C288A">
        <w:rPr>
          <w:rFonts w:ascii="Arial" w:hAnsi="Arial" w:cs="Arial"/>
          <w:color w:val="000000"/>
          <w:vertAlign w:val="superscript"/>
        </w:rPr>
        <w:t xml:space="preserve"> </w:t>
      </w:r>
      <w:r w:rsidRPr="006C288A">
        <w:rPr>
          <w:rFonts w:ascii="Arial" w:hAnsi="Arial" w:cs="Arial"/>
          <w:color w:val="000000"/>
        </w:rPr>
        <w:t>Roesch E., LeMaitre M., Herdewijn P. and Arbuthnot P.</w:t>
      </w:r>
      <w:r w:rsidR="00EF3250">
        <w:rPr>
          <w:rFonts w:ascii="Arial" w:hAnsi="Arial" w:cs="Arial"/>
          <w:color w:val="000000"/>
        </w:rPr>
        <w:t>,</w:t>
      </w:r>
      <w:r w:rsidRPr="006C288A">
        <w:rPr>
          <w:rFonts w:ascii="Arial" w:hAnsi="Arial" w:cs="Arial"/>
          <w:color w:val="000000"/>
        </w:rPr>
        <w:t xml:space="preserve"> (2010), </w:t>
      </w:r>
      <w:r w:rsidRPr="006C288A">
        <w:rPr>
          <w:rFonts w:ascii="Arial" w:hAnsi="Arial" w:cs="Arial"/>
        </w:rPr>
        <w:t>Inhibition of Hepatitis B Virus replicatio</w:t>
      </w:r>
      <w:r w:rsidRPr="006C288A">
        <w:rPr>
          <w:rFonts w:ascii="Arial" w:hAnsi="Arial" w:cs="Arial"/>
          <w:i/>
        </w:rPr>
        <w:t>n in vivo</w:t>
      </w:r>
      <w:r w:rsidRPr="006C288A">
        <w:rPr>
          <w:rFonts w:ascii="Arial" w:hAnsi="Arial" w:cs="Arial"/>
        </w:rPr>
        <w:t xml:space="preserve"> using lipoplexes containing altritol-modified antiviral siRNAs</w:t>
      </w:r>
      <w:r w:rsidRPr="006C288A">
        <w:rPr>
          <w:rFonts w:ascii="Arial" w:hAnsi="Arial" w:cs="Arial"/>
          <w:i/>
        </w:rPr>
        <w:t>. Artificial DNA: PNA &amp; XNA</w:t>
      </w:r>
      <w:r w:rsidRPr="006C288A">
        <w:rPr>
          <w:rFonts w:ascii="Arial" w:hAnsi="Arial" w:cs="Arial"/>
        </w:rPr>
        <w:t>, Jul</w:t>
      </w:r>
      <w:proofErr w:type="gramStart"/>
      <w:r w:rsidRPr="006C288A">
        <w:rPr>
          <w:rFonts w:ascii="Arial" w:hAnsi="Arial" w:cs="Arial"/>
        </w:rPr>
        <w:t>;1</w:t>
      </w:r>
      <w:proofErr w:type="gramEnd"/>
      <w:r w:rsidRPr="006C288A">
        <w:rPr>
          <w:rFonts w:ascii="Arial" w:hAnsi="Arial" w:cs="Arial"/>
        </w:rPr>
        <w:t xml:space="preserve">(1):17-26. </w:t>
      </w:r>
      <w:r w:rsidRPr="006C288A">
        <w:rPr>
          <w:rFonts w:ascii="Arial" w:hAnsi="Arial" w:cs="Arial"/>
          <w:u w:val="single"/>
        </w:rPr>
        <w:t>(</w:t>
      </w:r>
      <w:r w:rsidRPr="00932522">
        <w:rPr>
          <w:rFonts w:ascii="Arial" w:hAnsi="Arial" w:cs="Arial"/>
          <w:color w:val="FF0000"/>
          <w:u w:val="single"/>
        </w:rPr>
        <w:t xml:space="preserve">IF: - /C: </w:t>
      </w:r>
      <w:r w:rsidR="00AD5B38">
        <w:rPr>
          <w:rFonts w:ascii="Arial" w:hAnsi="Arial" w:cs="Arial"/>
          <w:color w:val="FF0000"/>
          <w:u w:val="single"/>
        </w:rPr>
        <w:t>32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40251FAC" w14:textId="38FFA4FB" w:rsidR="006C288A" w:rsidRPr="006C288A" w:rsidRDefault="006C288A" w:rsidP="006C288A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hanging="709"/>
        <w:jc w:val="left"/>
        <w:rPr>
          <w:rFonts w:ascii="Arial" w:hAnsi="Arial" w:cs="Arial"/>
          <w:color w:val="000000"/>
          <w:sz w:val="22"/>
          <w:szCs w:val="22"/>
        </w:rPr>
      </w:pPr>
      <w:r w:rsidRPr="006C288A">
        <w:rPr>
          <w:rFonts w:ascii="Arial" w:eastAsia="Calibri" w:hAnsi="Arial" w:cs="Arial"/>
          <w:sz w:val="22"/>
          <w:szCs w:val="22"/>
        </w:rPr>
        <w:t xml:space="preserve">Saayman S., Arbuthnot PB., and </w:t>
      </w:r>
      <w:r w:rsidRPr="006C288A">
        <w:rPr>
          <w:rFonts w:ascii="Arial" w:eastAsia="Calibri" w:hAnsi="Arial" w:cs="Arial"/>
          <w:b/>
          <w:sz w:val="22"/>
          <w:szCs w:val="22"/>
        </w:rPr>
        <w:t>Weinberg M.S</w:t>
      </w:r>
      <w:r w:rsidRPr="006C288A">
        <w:rPr>
          <w:rFonts w:ascii="Arial" w:eastAsia="Calibri" w:hAnsi="Arial" w:cs="Arial"/>
          <w:sz w:val="22"/>
          <w:szCs w:val="22"/>
        </w:rPr>
        <w:t xml:space="preserve">. (2010), Deriving four functional anti-HIV </w:t>
      </w:r>
      <w:proofErr w:type="spellStart"/>
      <w:r w:rsidRPr="006C288A">
        <w:rPr>
          <w:rFonts w:ascii="Arial" w:eastAsia="Calibri" w:hAnsi="Arial" w:cs="Arial"/>
          <w:sz w:val="22"/>
          <w:szCs w:val="22"/>
        </w:rPr>
        <w:t>siRNAs</w:t>
      </w:r>
      <w:proofErr w:type="spellEnd"/>
      <w:r w:rsidRPr="006C288A">
        <w:rPr>
          <w:rFonts w:ascii="Arial" w:eastAsia="Calibri" w:hAnsi="Arial" w:cs="Arial"/>
          <w:sz w:val="22"/>
          <w:szCs w:val="22"/>
        </w:rPr>
        <w:t xml:space="preserve"> from </w:t>
      </w:r>
      <w:r w:rsidRPr="006C288A">
        <w:rPr>
          <w:rFonts w:ascii="Arial" w:eastAsia="Calibri" w:hAnsi="Arial" w:cs="Arial"/>
          <w:sz w:val="22"/>
          <w:szCs w:val="22"/>
        </w:rPr>
        <w:lastRenderedPageBreak/>
        <w:t xml:space="preserve">a single Pol III-generated transcript comprising two adjacent long hairpin RNA precursors, </w:t>
      </w:r>
      <w:r w:rsidRPr="006C288A">
        <w:rPr>
          <w:rFonts w:ascii="Arial" w:eastAsia="Calibri" w:hAnsi="Arial" w:cs="Arial"/>
          <w:i/>
          <w:sz w:val="22"/>
          <w:szCs w:val="22"/>
        </w:rPr>
        <w:t>Nucleic Acids Research,</w:t>
      </w:r>
      <w:r w:rsidRPr="006C288A">
        <w:rPr>
          <w:rFonts w:ascii="Arial" w:eastAsia="Calibri" w:hAnsi="Arial" w:cs="Arial"/>
          <w:sz w:val="22"/>
          <w:szCs w:val="22"/>
        </w:rPr>
        <w:t xml:space="preserve"> </w:t>
      </w:r>
      <w:r w:rsidRPr="006C288A">
        <w:rPr>
          <w:rFonts w:ascii="Arial" w:hAnsi="Arial" w:cs="Arial"/>
          <w:b/>
          <w:sz w:val="22"/>
          <w:szCs w:val="22"/>
        </w:rPr>
        <w:t>38</w:t>
      </w:r>
      <w:r w:rsidRPr="006C288A">
        <w:rPr>
          <w:rFonts w:ascii="Arial" w:hAnsi="Arial" w:cs="Arial"/>
          <w:sz w:val="22"/>
          <w:szCs w:val="22"/>
        </w:rPr>
        <w:t xml:space="preserve"> (19): 6652-6663. </w:t>
      </w:r>
      <w:r w:rsidRPr="006C288A">
        <w:rPr>
          <w:rFonts w:ascii="Arial" w:hAnsi="Arial" w:cs="Arial"/>
          <w:sz w:val="22"/>
          <w:szCs w:val="22"/>
          <w:u w:val="single"/>
        </w:rPr>
        <w:t>(</w:t>
      </w:r>
      <w:r w:rsidR="00095EBB">
        <w:rPr>
          <w:rFonts w:ascii="Arial" w:hAnsi="Arial" w:cs="Arial"/>
          <w:color w:val="FF0000"/>
          <w:sz w:val="22"/>
          <w:szCs w:val="22"/>
          <w:u w:val="single"/>
        </w:rPr>
        <w:t xml:space="preserve">IF: </w:t>
      </w:r>
      <w:r w:rsidR="00546935">
        <w:rPr>
          <w:rFonts w:ascii="Arial" w:hAnsi="Arial" w:cs="Arial"/>
          <w:color w:val="FF0000"/>
          <w:sz w:val="22"/>
          <w:szCs w:val="22"/>
          <w:u w:val="single"/>
        </w:rPr>
        <w:t>11.56</w:t>
      </w:r>
      <w:r w:rsidR="00040F06">
        <w:rPr>
          <w:rFonts w:ascii="Arial" w:hAnsi="Arial" w:cs="Arial"/>
          <w:color w:val="FF0000"/>
          <w:sz w:val="22"/>
          <w:szCs w:val="22"/>
          <w:u w:val="single"/>
        </w:rPr>
        <w:t xml:space="preserve"> /C: </w:t>
      </w:r>
      <w:r w:rsidR="00AD5B38">
        <w:rPr>
          <w:rFonts w:ascii="Arial" w:hAnsi="Arial" w:cs="Arial"/>
          <w:color w:val="FF0000"/>
          <w:sz w:val="22"/>
          <w:szCs w:val="22"/>
          <w:u w:val="single"/>
        </w:rPr>
        <w:t>35</w:t>
      </w:r>
      <w:r w:rsidRPr="006C288A">
        <w:rPr>
          <w:rFonts w:ascii="Arial" w:hAnsi="Arial" w:cs="Arial"/>
          <w:sz w:val="22"/>
          <w:szCs w:val="22"/>
          <w:u w:val="single"/>
        </w:rPr>
        <w:t>)</w:t>
      </w:r>
      <w:r w:rsidRPr="006C288A">
        <w:rPr>
          <w:rFonts w:ascii="Arial" w:hAnsi="Arial" w:cs="Arial"/>
          <w:sz w:val="22"/>
          <w:szCs w:val="22"/>
        </w:rPr>
        <w:t xml:space="preserve">  </w:t>
      </w:r>
    </w:p>
    <w:p w14:paraId="4E10CCA2" w14:textId="77777777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  <w:b/>
        </w:rPr>
        <w:t>Weinberg M.S</w:t>
      </w:r>
      <w:r w:rsidRPr="006C288A">
        <w:rPr>
          <w:rFonts w:ascii="Arial" w:hAnsi="Arial" w:cs="Arial"/>
        </w:rPr>
        <w:t xml:space="preserve">. and van den Berg F. (2010), RNAi-based therapies for the treatment of HIV, </w:t>
      </w:r>
      <w:r w:rsidRPr="006C288A">
        <w:rPr>
          <w:rFonts w:ascii="Arial" w:hAnsi="Arial" w:cs="Arial"/>
          <w:i/>
        </w:rPr>
        <w:t>European Pharmaceutical Review</w:t>
      </w:r>
      <w:r w:rsidRPr="006C288A">
        <w:rPr>
          <w:rFonts w:ascii="Arial" w:hAnsi="Arial" w:cs="Arial"/>
        </w:rPr>
        <w:t xml:space="preserve"> </w:t>
      </w:r>
      <w:r w:rsidRPr="006C288A">
        <w:rPr>
          <w:rFonts w:ascii="Arial" w:hAnsi="Arial" w:cs="Arial"/>
          <w:b/>
          <w:bCs/>
        </w:rPr>
        <w:t>15</w:t>
      </w:r>
      <w:r w:rsidRPr="006C288A">
        <w:rPr>
          <w:rFonts w:ascii="Arial" w:hAnsi="Arial" w:cs="Arial"/>
        </w:rPr>
        <w:t xml:space="preserve">(3):33-37 </w:t>
      </w:r>
    </w:p>
    <w:p w14:paraId="7331AA45" w14:textId="08BCBB82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Dyer V., Ely A., Bloom K., </w:t>
      </w:r>
      <w:r w:rsidRPr="006C288A">
        <w:rPr>
          <w:rFonts w:ascii="Arial" w:hAnsi="Arial" w:cs="Arial"/>
          <w:b/>
        </w:rPr>
        <w:t>Weinberg M.S.</w:t>
      </w:r>
      <w:r w:rsidRPr="006C288A">
        <w:rPr>
          <w:rFonts w:ascii="Arial" w:hAnsi="Arial" w:cs="Arial"/>
        </w:rPr>
        <w:t xml:space="preserve"> and Arbuthnot P. (2010) tRNA</w:t>
      </w:r>
      <w:r w:rsidRPr="006C288A">
        <w:rPr>
          <w:rFonts w:ascii="Arial" w:hAnsi="Arial" w:cs="Arial"/>
          <w:vertAlign w:val="superscript"/>
        </w:rPr>
        <w:t>lys3</w:t>
      </w:r>
      <w:r w:rsidRPr="006C288A">
        <w:rPr>
          <w:rFonts w:ascii="Arial" w:hAnsi="Arial" w:cs="Arial"/>
        </w:rPr>
        <w:t xml:space="preserve"> promoter cassettes that efficiently express RNAi-activating anti hepatitis B virus short hairpin RNAs </w:t>
      </w:r>
      <w:r w:rsidRPr="006C288A">
        <w:rPr>
          <w:rFonts w:ascii="Arial" w:hAnsi="Arial" w:cs="Arial"/>
          <w:i/>
          <w:iCs/>
        </w:rPr>
        <w:t>Biochem</w:t>
      </w:r>
      <w:r w:rsidR="00EF3250">
        <w:rPr>
          <w:rFonts w:ascii="Arial" w:hAnsi="Arial" w:cs="Arial"/>
          <w:i/>
          <w:iCs/>
        </w:rPr>
        <w:t>ical</w:t>
      </w:r>
      <w:r w:rsidRPr="006C288A">
        <w:rPr>
          <w:rFonts w:ascii="Arial" w:hAnsi="Arial" w:cs="Arial"/>
          <w:i/>
          <w:iCs/>
        </w:rPr>
        <w:t xml:space="preserve"> Biophys</w:t>
      </w:r>
      <w:r w:rsidR="00EF3250">
        <w:rPr>
          <w:rFonts w:ascii="Arial" w:hAnsi="Arial" w:cs="Arial"/>
          <w:i/>
          <w:iCs/>
        </w:rPr>
        <w:t>ical</w:t>
      </w:r>
      <w:r w:rsidRPr="006C288A">
        <w:rPr>
          <w:rFonts w:ascii="Arial" w:hAnsi="Arial" w:cs="Arial"/>
          <w:i/>
          <w:iCs/>
        </w:rPr>
        <w:t xml:space="preserve"> Res</w:t>
      </w:r>
      <w:r w:rsidR="00EF3250">
        <w:rPr>
          <w:rFonts w:ascii="Arial" w:hAnsi="Arial" w:cs="Arial"/>
          <w:i/>
          <w:iCs/>
        </w:rPr>
        <w:t>earch</w:t>
      </w:r>
      <w:r w:rsidRPr="006C288A">
        <w:rPr>
          <w:rFonts w:ascii="Arial" w:hAnsi="Arial" w:cs="Arial"/>
          <w:i/>
          <w:iCs/>
        </w:rPr>
        <w:t xml:space="preserve"> Communi</w:t>
      </w:r>
      <w:r w:rsidR="00EF3250">
        <w:rPr>
          <w:rFonts w:ascii="Arial" w:hAnsi="Arial" w:cs="Arial"/>
          <w:i/>
          <w:iCs/>
        </w:rPr>
        <w:t>cations</w:t>
      </w:r>
      <w:r w:rsidRPr="006C288A">
        <w:rPr>
          <w:rFonts w:ascii="Arial" w:hAnsi="Arial" w:cs="Arial"/>
          <w:iCs/>
        </w:rPr>
        <w:t>,</w:t>
      </w:r>
      <w:r w:rsidRPr="006C288A">
        <w:rPr>
          <w:rFonts w:ascii="Arial" w:hAnsi="Arial" w:cs="Arial"/>
        </w:rPr>
        <w:t xml:space="preserve"> doi:10.1016/j.bbrc.2010.06.122</w:t>
      </w:r>
      <w:r w:rsidRPr="006C288A">
        <w:rPr>
          <w:rFonts w:ascii="Arial" w:hAnsi="Arial" w:cs="Arial"/>
          <w:i/>
          <w:iCs/>
        </w:rPr>
        <w:t xml:space="preserve"> </w:t>
      </w:r>
      <w:r w:rsidRPr="006C288A">
        <w:rPr>
          <w:rFonts w:ascii="Arial" w:hAnsi="Arial" w:cs="Arial"/>
          <w:i/>
          <w:iCs/>
          <w:noProof/>
          <w:lang w:val="en-US"/>
        </w:rPr>
        <w:drawing>
          <wp:inline distT="0" distB="0" distL="0" distR="0" wp14:anchorId="512BC6B1" wp14:editId="17724D3E">
            <wp:extent cx="10795" cy="96520"/>
            <wp:effectExtent l="0" t="0" r="0" b="0"/>
            <wp:docPr id="2" name="Picture 2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88A">
        <w:rPr>
          <w:rFonts w:ascii="Arial" w:hAnsi="Arial" w:cs="Arial"/>
          <w:iCs/>
        </w:rPr>
        <w:t xml:space="preserve"> </w:t>
      </w:r>
      <w:r w:rsidRPr="006C288A">
        <w:rPr>
          <w:rFonts w:ascii="Arial" w:hAnsi="Arial" w:cs="Arial"/>
        </w:rPr>
        <w:t xml:space="preserve"> </w:t>
      </w:r>
      <w:r w:rsidRPr="006C288A">
        <w:rPr>
          <w:rFonts w:ascii="Arial" w:hAnsi="Arial" w:cs="Arial"/>
          <w:u w:val="single"/>
        </w:rPr>
        <w:t>(</w:t>
      </w:r>
      <w:r w:rsidRPr="00932522">
        <w:rPr>
          <w:rFonts w:ascii="Arial" w:hAnsi="Arial" w:cs="Arial"/>
          <w:color w:val="FF0000"/>
          <w:u w:val="single"/>
        </w:rPr>
        <w:t>IF: 2.</w:t>
      </w:r>
      <w:r w:rsidR="00546935">
        <w:rPr>
          <w:rFonts w:ascii="Arial" w:hAnsi="Arial" w:cs="Arial"/>
          <w:color w:val="FF0000"/>
          <w:u w:val="single"/>
        </w:rPr>
        <w:t>47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040F06">
        <w:rPr>
          <w:rFonts w:ascii="Arial" w:hAnsi="Arial" w:cs="Arial"/>
          <w:color w:val="FF0000"/>
          <w:u w:val="single"/>
        </w:rPr>
        <w:t>1</w:t>
      </w:r>
      <w:r w:rsidR="00AD5B38">
        <w:rPr>
          <w:rFonts w:ascii="Arial" w:hAnsi="Arial" w:cs="Arial"/>
          <w:color w:val="FF0000"/>
          <w:u w:val="single"/>
        </w:rPr>
        <w:t>3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22072EA2" w14:textId="415B7C7E" w:rsidR="006C288A" w:rsidRPr="006C288A" w:rsidRDefault="006C288A" w:rsidP="006C288A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hanging="709"/>
        <w:jc w:val="left"/>
        <w:rPr>
          <w:rFonts w:ascii="Arial" w:hAnsi="Arial" w:cs="Arial"/>
          <w:color w:val="000000"/>
          <w:sz w:val="22"/>
          <w:szCs w:val="22"/>
        </w:rPr>
      </w:pPr>
      <w:r w:rsidRPr="006C288A">
        <w:rPr>
          <w:rFonts w:ascii="Arial" w:hAnsi="Arial" w:cs="Arial"/>
          <w:color w:val="000000"/>
          <w:sz w:val="22"/>
          <w:szCs w:val="22"/>
        </w:rPr>
        <w:t xml:space="preserve">Green V. and </w:t>
      </w:r>
      <w:r w:rsidRPr="006C288A">
        <w:rPr>
          <w:rFonts w:ascii="Arial" w:hAnsi="Arial" w:cs="Arial"/>
          <w:b/>
          <w:color w:val="000000"/>
          <w:sz w:val="22"/>
          <w:szCs w:val="22"/>
        </w:rPr>
        <w:t>Weinberg M.S.</w:t>
      </w:r>
      <w:r w:rsidRPr="006C288A">
        <w:rPr>
          <w:rFonts w:ascii="Arial" w:hAnsi="Arial" w:cs="Arial"/>
          <w:color w:val="000000"/>
          <w:sz w:val="22"/>
          <w:szCs w:val="22"/>
        </w:rPr>
        <w:t xml:space="preserve"> (2011), Small RNA-induced transcriptional gene regulation in mammals: mechanisms, therapeutic applications and scope within the genome. </w:t>
      </w:r>
      <w:r w:rsidRPr="006C288A">
        <w:rPr>
          <w:rFonts w:ascii="Arial" w:hAnsi="Arial" w:cs="Arial"/>
          <w:i/>
          <w:color w:val="000000"/>
          <w:sz w:val="22"/>
          <w:szCs w:val="22"/>
        </w:rPr>
        <w:t>Progress in Molecular Biology and Translational Sciences</w:t>
      </w:r>
      <w:r w:rsidRPr="006C288A">
        <w:rPr>
          <w:rFonts w:ascii="Arial" w:hAnsi="Arial" w:cs="Arial"/>
          <w:color w:val="000000"/>
          <w:sz w:val="22"/>
          <w:szCs w:val="22"/>
        </w:rPr>
        <w:t xml:space="preserve"> 102:11-46.</w:t>
      </w:r>
      <w:r w:rsidRPr="006C288A">
        <w:rPr>
          <w:rFonts w:ascii="Arial" w:hAnsi="Arial" w:cs="Arial"/>
          <w:b/>
          <w:sz w:val="22"/>
          <w:szCs w:val="22"/>
        </w:rPr>
        <w:t xml:space="preserve"> </w:t>
      </w:r>
      <w:r w:rsidRPr="006C288A">
        <w:rPr>
          <w:rFonts w:ascii="Arial" w:hAnsi="Arial" w:cs="Arial"/>
          <w:sz w:val="22"/>
          <w:szCs w:val="22"/>
          <w:u w:val="single"/>
        </w:rPr>
        <w:t>(</w:t>
      </w:r>
      <w:r w:rsidRPr="00932522">
        <w:rPr>
          <w:rFonts w:ascii="Arial" w:hAnsi="Arial" w:cs="Arial"/>
          <w:color w:val="FF0000"/>
          <w:sz w:val="22"/>
          <w:szCs w:val="22"/>
          <w:u w:val="single"/>
        </w:rPr>
        <w:t xml:space="preserve">IF: </w:t>
      </w:r>
      <w:r w:rsidR="00546935">
        <w:rPr>
          <w:rFonts w:ascii="Arial" w:hAnsi="Arial" w:cs="Arial"/>
          <w:color w:val="FF0000"/>
          <w:sz w:val="22"/>
          <w:szCs w:val="22"/>
          <w:u w:val="single"/>
        </w:rPr>
        <w:t xml:space="preserve">- </w:t>
      </w:r>
      <w:r w:rsidRPr="00932522">
        <w:rPr>
          <w:rFonts w:ascii="Arial" w:hAnsi="Arial" w:cs="Arial"/>
          <w:color w:val="FF0000"/>
          <w:sz w:val="22"/>
          <w:szCs w:val="22"/>
          <w:u w:val="single"/>
        </w:rPr>
        <w:t xml:space="preserve"> /C: </w:t>
      </w:r>
      <w:r w:rsidR="00AD5B38">
        <w:rPr>
          <w:rFonts w:ascii="Arial" w:hAnsi="Arial" w:cs="Arial"/>
          <w:color w:val="FF0000"/>
          <w:sz w:val="22"/>
          <w:szCs w:val="22"/>
          <w:u w:val="single"/>
        </w:rPr>
        <w:t>11</w:t>
      </w:r>
      <w:r w:rsidRPr="006C288A">
        <w:rPr>
          <w:rFonts w:ascii="Arial" w:hAnsi="Arial" w:cs="Arial"/>
          <w:sz w:val="22"/>
          <w:szCs w:val="22"/>
          <w:u w:val="single"/>
        </w:rPr>
        <w:t>)</w:t>
      </w:r>
      <w:r w:rsidRPr="006C288A">
        <w:rPr>
          <w:rFonts w:ascii="Arial" w:hAnsi="Arial" w:cs="Arial"/>
          <w:sz w:val="22"/>
          <w:szCs w:val="22"/>
        </w:rPr>
        <w:t xml:space="preserve">  </w:t>
      </w:r>
    </w:p>
    <w:p w14:paraId="1EB025AF" w14:textId="7C2B192E" w:rsidR="006C288A" w:rsidRPr="006C288A" w:rsidRDefault="006C288A" w:rsidP="006C288A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hanging="709"/>
        <w:jc w:val="left"/>
        <w:rPr>
          <w:rFonts w:ascii="Arial" w:hAnsi="Arial" w:cs="Arial"/>
          <w:color w:val="000000"/>
          <w:sz w:val="22"/>
          <w:szCs w:val="22"/>
        </w:rPr>
      </w:pPr>
      <w:r w:rsidRPr="006C288A">
        <w:rPr>
          <w:rFonts w:ascii="Arial" w:hAnsi="Arial" w:cs="Arial"/>
          <w:sz w:val="22"/>
          <w:szCs w:val="22"/>
        </w:rPr>
        <w:t xml:space="preserve">Sibley C., </w:t>
      </w:r>
      <w:proofErr w:type="spellStart"/>
      <w:r w:rsidRPr="006C288A">
        <w:rPr>
          <w:rFonts w:ascii="Arial" w:hAnsi="Arial" w:cs="Arial"/>
          <w:sz w:val="22"/>
          <w:szCs w:val="22"/>
        </w:rPr>
        <w:t>Seow</w:t>
      </w:r>
      <w:proofErr w:type="spellEnd"/>
      <w:r w:rsidRPr="006C288A">
        <w:rPr>
          <w:rFonts w:ascii="Arial" w:hAnsi="Arial" w:cs="Arial"/>
          <w:sz w:val="22"/>
          <w:szCs w:val="22"/>
        </w:rPr>
        <w:t xml:space="preserve"> Y., Saayman S.,</w:t>
      </w:r>
      <w:r w:rsidRPr="006C288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C28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288A">
        <w:rPr>
          <w:rFonts w:ascii="Arial" w:hAnsi="Arial" w:cs="Arial"/>
          <w:sz w:val="22"/>
          <w:szCs w:val="22"/>
        </w:rPr>
        <w:t>Dijkstra</w:t>
      </w:r>
      <w:proofErr w:type="spellEnd"/>
      <w:r w:rsidRPr="006C288A">
        <w:rPr>
          <w:rFonts w:ascii="Arial" w:hAnsi="Arial" w:cs="Arial"/>
          <w:sz w:val="22"/>
          <w:szCs w:val="22"/>
        </w:rPr>
        <w:t xml:space="preserve"> K., El </w:t>
      </w:r>
      <w:proofErr w:type="spellStart"/>
      <w:r w:rsidRPr="006C288A">
        <w:rPr>
          <w:rFonts w:ascii="Arial" w:hAnsi="Arial" w:cs="Arial"/>
          <w:sz w:val="22"/>
          <w:szCs w:val="22"/>
        </w:rPr>
        <w:t>Andaloussi</w:t>
      </w:r>
      <w:proofErr w:type="spellEnd"/>
      <w:r w:rsidRPr="006C288A">
        <w:rPr>
          <w:rFonts w:ascii="Arial" w:hAnsi="Arial" w:cs="Arial"/>
          <w:sz w:val="22"/>
          <w:szCs w:val="22"/>
        </w:rPr>
        <w:t xml:space="preserve"> S., </w:t>
      </w:r>
      <w:r w:rsidRPr="006C288A">
        <w:rPr>
          <w:rFonts w:ascii="Arial" w:hAnsi="Arial" w:cs="Arial"/>
          <w:b/>
          <w:sz w:val="22"/>
          <w:szCs w:val="22"/>
        </w:rPr>
        <w:t>Weinberg</w:t>
      </w:r>
      <w:r w:rsidRPr="006C288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6C288A">
        <w:rPr>
          <w:rFonts w:ascii="Arial" w:hAnsi="Arial" w:cs="Arial"/>
          <w:b/>
          <w:sz w:val="22"/>
          <w:szCs w:val="22"/>
        </w:rPr>
        <w:t>M.S.</w:t>
      </w:r>
      <w:r w:rsidRPr="006C288A">
        <w:rPr>
          <w:rFonts w:ascii="Arial" w:hAnsi="Arial" w:cs="Arial"/>
          <w:sz w:val="22"/>
          <w:szCs w:val="22"/>
        </w:rPr>
        <w:t>, Wood</w:t>
      </w:r>
      <w:r w:rsidRPr="006C288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C288A">
        <w:rPr>
          <w:rFonts w:ascii="Arial" w:hAnsi="Arial" w:cs="Arial"/>
          <w:sz w:val="22"/>
          <w:szCs w:val="22"/>
        </w:rPr>
        <w:t xml:space="preserve">M.J.A. (2011), The biogenesis and </w:t>
      </w:r>
      <w:proofErr w:type="spellStart"/>
      <w:r w:rsidRPr="006C288A">
        <w:rPr>
          <w:rFonts w:ascii="Arial" w:hAnsi="Arial" w:cs="Arial"/>
          <w:sz w:val="22"/>
          <w:szCs w:val="22"/>
        </w:rPr>
        <w:t>characterisation</w:t>
      </w:r>
      <w:proofErr w:type="spellEnd"/>
      <w:r w:rsidRPr="006C288A">
        <w:rPr>
          <w:rFonts w:ascii="Arial" w:hAnsi="Arial" w:cs="Arial"/>
          <w:sz w:val="22"/>
          <w:szCs w:val="22"/>
        </w:rPr>
        <w:t xml:space="preserve"> of mammalian microRNAs of </w:t>
      </w:r>
      <w:proofErr w:type="spellStart"/>
      <w:r w:rsidRPr="006C288A">
        <w:rPr>
          <w:rFonts w:ascii="Arial" w:hAnsi="Arial" w:cs="Arial"/>
          <w:sz w:val="22"/>
          <w:szCs w:val="22"/>
        </w:rPr>
        <w:t>mirtron</w:t>
      </w:r>
      <w:proofErr w:type="spellEnd"/>
      <w:r w:rsidRPr="006C288A">
        <w:rPr>
          <w:rFonts w:ascii="Arial" w:hAnsi="Arial" w:cs="Arial"/>
          <w:sz w:val="22"/>
          <w:szCs w:val="22"/>
        </w:rPr>
        <w:t xml:space="preserve"> origin </w:t>
      </w:r>
      <w:r w:rsidRPr="006C288A">
        <w:rPr>
          <w:rFonts w:ascii="Arial" w:hAnsi="Arial" w:cs="Arial"/>
          <w:i/>
          <w:sz w:val="22"/>
          <w:szCs w:val="22"/>
        </w:rPr>
        <w:t>Nucleic Acids Research</w:t>
      </w:r>
      <w:r w:rsidRPr="006C288A">
        <w:rPr>
          <w:rFonts w:ascii="Arial" w:hAnsi="Arial" w:cs="Arial"/>
          <w:sz w:val="22"/>
          <w:szCs w:val="22"/>
        </w:rPr>
        <w:t xml:space="preserve"> (1):438-48. </w:t>
      </w:r>
      <w:proofErr w:type="spellStart"/>
      <w:r w:rsidRPr="006C288A">
        <w:rPr>
          <w:rFonts w:ascii="Arial" w:hAnsi="Arial" w:cs="Arial"/>
          <w:sz w:val="22"/>
          <w:szCs w:val="22"/>
        </w:rPr>
        <w:t>Epub</w:t>
      </w:r>
      <w:proofErr w:type="spellEnd"/>
      <w:r w:rsidRPr="006C288A">
        <w:rPr>
          <w:rFonts w:ascii="Arial" w:hAnsi="Arial" w:cs="Arial"/>
          <w:sz w:val="22"/>
          <w:szCs w:val="22"/>
        </w:rPr>
        <w:t xml:space="preserve"> 2011 Sep 13  </w:t>
      </w:r>
      <w:r w:rsidRPr="006C288A">
        <w:rPr>
          <w:rFonts w:ascii="Arial" w:hAnsi="Arial" w:cs="Arial"/>
          <w:sz w:val="22"/>
          <w:szCs w:val="22"/>
          <w:u w:val="single"/>
        </w:rPr>
        <w:t>(</w:t>
      </w:r>
      <w:r w:rsidR="00095EBB">
        <w:rPr>
          <w:rFonts w:ascii="Arial" w:hAnsi="Arial" w:cs="Arial"/>
          <w:color w:val="FF0000"/>
          <w:sz w:val="22"/>
          <w:szCs w:val="22"/>
          <w:u w:val="single"/>
        </w:rPr>
        <w:t xml:space="preserve">IF: </w:t>
      </w:r>
      <w:r w:rsidR="00546935">
        <w:rPr>
          <w:rFonts w:ascii="Arial" w:hAnsi="Arial" w:cs="Arial"/>
          <w:color w:val="FF0000"/>
          <w:sz w:val="22"/>
          <w:szCs w:val="22"/>
          <w:u w:val="single"/>
        </w:rPr>
        <w:t>11.56</w:t>
      </w:r>
      <w:r w:rsidR="00040F06">
        <w:rPr>
          <w:rFonts w:ascii="Arial" w:hAnsi="Arial" w:cs="Arial"/>
          <w:color w:val="FF0000"/>
          <w:sz w:val="22"/>
          <w:szCs w:val="22"/>
          <w:u w:val="single"/>
        </w:rPr>
        <w:t xml:space="preserve"> /C: </w:t>
      </w:r>
      <w:r w:rsidR="00AD5B38">
        <w:rPr>
          <w:rFonts w:ascii="Arial" w:hAnsi="Arial" w:cs="Arial"/>
          <w:color w:val="FF0000"/>
          <w:sz w:val="22"/>
          <w:szCs w:val="22"/>
          <w:u w:val="single"/>
        </w:rPr>
        <w:t>88</w:t>
      </w:r>
      <w:r w:rsidRPr="006C288A">
        <w:rPr>
          <w:rFonts w:ascii="Arial" w:hAnsi="Arial" w:cs="Arial"/>
          <w:sz w:val="22"/>
          <w:szCs w:val="22"/>
          <w:u w:val="single"/>
        </w:rPr>
        <w:t>)</w:t>
      </w:r>
      <w:r w:rsidRPr="006C288A">
        <w:rPr>
          <w:rFonts w:ascii="Arial" w:hAnsi="Arial" w:cs="Arial"/>
          <w:sz w:val="22"/>
          <w:szCs w:val="22"/>
        </w:rPr>
        <w:t xml:space="preserve">  </w:t>
      </w:r>
    </w:p>
    <w:p w14:paraId="3978FF41" w14:textId="04BADF80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Scott T., Paweska J., Arbuthnot P. and </w:t>
      </w:r>
      <w:r w:rsidRPr="006C288A">
        <w:rPr>
          <w:rFonts w:ascii="Arial" w:hAnsi="Arial" w:cs="Arial"/>
          <w:b/>
        </w:rPr>
        <w:t>Weinberg M.S.</w:t>
      </w:r>
      <w:r w:rsidRPr="006C288A">
        <w:rPr>
          <w:rFonts w:ascii="Arial" w:hAnsi="Arial" w:cs="Arial"/>
        </w:rPr>
        <w:t xml:space="preserve">, (2012), Pathogenic effects of Rift Valley fever virus NSs gene are alleviated in cultured cells by expressed antiviral short hairpin RNAs. </w:t>
      </w:r>
      <w:r w:rsidRPr="006C288A">
        <w:rPr>
          <w:rFonts w:ascii="Arial" w:hAnsi="Arial" w:cs="Arial"/>
          <w:i/>
        </w:rPr>
        <w:t>Antiviral Therapy</w:t>
      </w:r>
      <w:r w:rsidRPr="006C288A">
        <w:rPr>
          <w:rFonts w:ascii="Arial" w:hAnsi="Arial" w:cs="Arial"/>
        </w:rPr>
        <w:t xml:space="preserve">. 17(4):643-56  </w:t>
      </w:r>
      <w:r w:rsidRPr="006C288A">
        <w:rPr>
          <w:rFonts w:ascii="Arial" w:hAnsi="Arial" w:cs="Arial"/>
          <w:u w:val="single"/>
        </w:rPr>
        <w:t>(</w:t>
      </w:r>
      <w:r w:rsidRPr="00932522">
        <w:rPr>
          <w:rFonts w:ascii="Arial" w:hAnsi="Arial" w:cs="Arial"/>
          <w:color w:val="FF0000"/>
          <w:u w:val="single"/>
        </w:rPr>
        <w:t>IF: 3.</w:t>
      </w:r>
      <w:r w:rsidR="00095EBB">
        <w:rPr>
          <w:rFonts w:ascii="Arial" w:hAnsi="Arial" w:cs="Arial"/>
          <w:color w:val="FF0000"/>
          <w:u w:val="single"/>
        </w:rPr>
        <w:t>02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10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24FEFEE8" w14:textId="650BA19F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  <w:color w:val="000000"/>
        </w:rPr>
        <w:t xml:space="preserve">Taylor S, Harmse, J, Arbuthnot P., </w:t>
      </w:r>
      <w:r w:rsidRPr="006C288A">
        <w:rPr>
          <w:rFonts w:ascii="Arial" w:hAnsi="Arial" w:cs="Arial"/>
          <w:b/>
          <w:color w:val="000000"/>
        </w:rPr>
        <w:t>Weinberg M.S.</w:t>
      </w:r>
      <w:r w:rsidRPr="006C288A">
        <w:rPr>
          <w:rFonts w:ascii="Arial" w:hAnsi="Arial" w:cs="Arial"/>
          <w:color w:val="000000"/>
        </w:rPr>
        <w:t xml:space="preserve"> and Rey CH, (2012</w:t>
      </w:r>
      <w:r w:rsidRPr="006C288A">
        <w:rPr>
          <w:rFonts w:ascii="Arial" w:hAnsi="Arial" w:cs="Arial"/>
        </w:rPr>
        <w:t xml:space="preserve">), </w:t>
      </w:r>
      <w:r w:rsidRPr="006C288A">
        <w:rPr>
          <w:rFonts w:ascii="Arial" w:hAnsi="Arial" w:cs="Arial"/>
          <w:color w:val="000000"/>
        </w:rPr>
        <w:t xml:space="preserve">Construction of effective inverted </w:t>
      </w:r>
      <w:r w:rsidRPr="006C288A">
        <w:rPr>
          <w:rFonts w:ascii="Arial" w:hAnsi="Arial" w:cs="Arial"/>
          <w:lang w:bidi="en-US"/>
        </w:rPr>
        <w:t>invert-repeat silencing cassettes using sodium bisulfite treatment coupled with strand-specific PCR</w:t>
      </w:r>
      <w:r w:rsidRPr="006C288A">
        <w:rPr>
          <w:rFonts w:ascii="Arial" w:hAnsi="Arial" w:cs="Arial"/>
        </w:rPr>
        <w:t xml:space="preserve">. </w:t>
      </w:r>
      <w:r w:rsidRPr="006C288A">
        <w:rPr>
          <w:rFonts w:ascii="Arial" w:hAnsi="Arial" w:cs="Arial"/>
          <w:i/>
        </w:rPr>
        <w:t>Biotechniques</w:t>
      </w:r>
      <w:r w:rsidRPr="006C288A">
        <w:rPr>
          <w:rFonts w:ascii="Arial" w:hAnsi="Arial" w:cs="Arial"/>
        </w:rPr>
        <w:t xml:space="preserve">, 52:4, 254–262 </w:t>
      </w:r>
      <w:r w:rsidRPr="006C288A">
        <w:rPr>
          <w:rFonts w:ascii="Arial" w:hAnsi="Arial" w:cs="Arial"/>
          <w:u w:val="single"/>
        </w:rPr>
        <w:t>(</w:t>
      </w:r>
      <w:r w:rsidRPr="00932522">
        <w:rPr>
          <w:rFonts w:ascii="Arial" w:hAnsi="Arial" w:cs="Arial"/>
          <w:color w:val="FF0000"/>
          <w:u w:val="single"/>
        </w:rPr>
        <w:t>IF: 2.</w:t>
      </w:r>
      <w:r w:rsidR="00546935">
        <w:rPr>
          <w:rFonts w:ascii="Arial" w:hAnsi="Arial" w:cs="Arial"/>
          <w:color w:val="FF0000"/>
          <w:u w:val="single"/>
        </w:rPr>
        <w:t>03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3A1D56">
        <w:rPr>
          <w:rFonts w:ascii="Arial" w:hAnsi="Arial" w:cs="Arial"/>
          <w:color w:val="FF0000"/>
          <w:u w:val="single"/>
        </w:rPr>
        <w:t>2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7160E4C2" w14:textId="05D41934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Sibley C.R., Seow Y, Curtis H. </w:t>
      </w:r>
      <w:r w:rsidRPr="006C288A">
        <w:rPr>
          <w:rFonts w:ascii="Arial" w:hAnsi="Arial" w:cs="Arial"/>
          <w:b/>
        </w:rPr>
        <w:t>Weinberg M.S.</w:t>
      </w:r>
      <w:r w:rsidRPr="006C288A">
        <w:rPr>
          <w:rFonts w:ascii="Arial" w:hAnsi="Arial" w:cs="Arial"/>
        </w:rPr>
        <w:t xml:space="preserve">, and Wood M.J.A. (2012), Silencing of Parkinson's disease-associated genes with artificial mirtron mimics of miR-1224, </w:t>
      </w:r>
      <w:r w:rsidRPr="006C288A">
        <w:rPr>
          <w:rFonts w:ascii="Arial" w:hAnsi="Arial" w:cs="Arial"/>
          <w:i/>
        </w:rPr>
        <w:t>Nucleic Acids Research</w:t>
      </w:r>
      <w:r w:rsidRPr="006C288A">
        <w:rPr>
          <w:rFonts w:ascii="Arial" w:hAnsi="Arial" w:cs="Arial"/>
        </w:rPr>
        <w:t xml:space="preserve">, Jan;40(1):438-48 </w:t>
      </w:r>
      <w:r w:rsidRPr="006C288A">
        <w:rPr>
          <w:rFonts w:ascii="Arial" w:hAnsi="Arial" w:cs="Arial"/>
          <w:u w:val="single"/>
        </w:rPr>
        <w:t>(</w:t>
      </w:r>
      <w:r w:rsidR="00095EBB">
        <w:rPr>
          <w:rFonts w:ascii="Arial" w:hAnsi="Arial" w:cs="Arial"/>
          <w:color w:val="FF0000"/>
          <w:u w:val="single"/>
        </w:rPr>
        <w:t xml:space="preserve">IF: </w:t>
      </w:r>
      <w:r w:rsidR="00546935">
        <w:rPr>
          <w:rFonts w:ascii="Arial" w:hAnsi="Arial" w:cs="Arial"/>
          <w:color w:val="FF0000"/>
          <w:u w:val="single"/>
        </w:rPr>
        <w:t>11.56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29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088CDF3F" w14:textId="10D502A6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Green V., Arbuthnot, P. and  </w:t>
      </w:r>
      <w:r w:rsidRPr="006C288A">
        <w:rPr>
          <w:rFonts w:ascii="Arial" w:hAnsi="Arial" w:cs="Arial"/>
          <w:b/>
        </w:rPr>
        <w:t>Weinberg</w:t>
      </w:r>
      <w:r w:rsidRPr="006C288A">
        <w:rPr>
          <w:rFonts w:ascii="Arial" w:hAnsi="Arial" w:cs="Arial"/>
          <w:b/>
          <w:vertAlign w:val="superscript"/>
        </w:rPr>
        <w:t xml:space="preserve"> </w:t>
      </w:r>
      <w:r w:rsidRPr="006C288A">
        <w:rPr>
          <w:rFonts w:ascii="Arial" w:hAnsi="Arial" w:cs="Arial"/>
          <w:b/>
        </w:rPr>
        <w:t>M.S.</w:t>
      </w:r>
      <w:r w:rsidRPr="006C288A">
        <w:rPr>
          <w:rFonts w:ascii="Arial" w:hAnsi="Arial" w:cs="Arial"/>
        </w:rPr>
        <w:t xml:space="preserve">, (2012), Impact of Sustained RNA Interference-Mediated Suppression of Cellular Cofactor Tat-SF1 on HIV-1 Replication in CD4+ T cells </w:t>
      </w:r>
      <w:r w:rsidRPr="006C288A">
        <w:rPr>
          <w:rFonts w:ascii="Arial" w:hAnsi="Arial" w:cs="Arial"/>
          <w:i/>
        </w:rPr>
        <w:t>Virology Journal</w:t>
      </w:r>
      <w:r w:rsidRPr="006C288A">
        <w:rPr>
          <w:rFonts w:ascii="Arial" w:hAnsi="Arial" w:cs="Arial"/>
        </w:rPr>
        <w:t xml:space="preserve"> 9:272 (</w:t>
      </w:r>
      <w:r w:rsidRPr="00932522">
        <w:rPr>
          <w:rFonts w:ascii="Arial" w:hAnsi="Arial" w:cs="Arial"/>
          <w:color w:val="FF0000"/>
        </w:rPr>
        <w:t>IF: 2.1</w:t>
      </w:r>
      <w:r w:rsidR="00546935">
        <w:rPr>
          <w:rFonts w:ascii="Arial" w:hAnsi="Arial" w:cs="Arial"/>
          <w:color w:val="FF0000"/>
        </w:rPr>
        <w:t>4</w:t>
      </w:r>
      <w:r w:rsidRPr="00932522">
        <w:rPr>
          <w:rFonts w:ascii="Arial" w:hAnsi="Arial" w:cs="Arial"/>
          <w:color w:val="FF0000"/>
        </w:rPr>
        <w:t xml:space="preserve"> /C: </w:t>
      </w:r>
      <w:r w:rsidR="00AD5B38">
        <w:rPr>
          <w:rFonts w:ascii="Arial" w:hAnsi="Arial" w:cs="Arial"/>
          <w:color w:val="FF0000"/>
        </w:rPr>
        <w:t>8</w:t>
      </w:r>
      <w:r w:rsidRPr="006C288A">
        <w:rPr>
          <w:rFonts w:ascii="Arial" w:hAnsi="Arial" w:cs="Arial"/>
        </w:rPr>
        <w:t xml:space="preserve">)  </w:t>
      </w:r>
    </w:p>
    <w:p w14:paraId="0E61D5B0" w14:textId="14AE5F3E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  <w:b/>
        </w:rPr>
        <w:t>Weinberg M.S.</w:t>
      </w:r>
      <w:r w:rsidRPr="006C288A">
        <w:rPr>
          <w:rFonts w:ascii="Arial" w:hAnsi="Arial" w:cs="Arial"/>
        </w:rPr>
        <w:t xml:space="preserve"> and Morris K.V. (2013), Long non-coding RNA targeting and transcriptional derepression, </w:t>
      </w:r>
      <w:r w:rsidRPr="006C288A">
        <w:rPr>
          <w:rFonts w:ascii="Arial" w:hAnsi="Arial" w:cs="Arial"/>
          <w:i/>
        </w:rPr>
        <w:t>Nucleic Acid Therapeutics</w:t>
      </w:r>
      <w:r w:rsidRPr="006C288A">
        <w:rPr>
          <w:rFonts w:ascii="Arial" w:hAnsi="Arial" w:cs="Arial"/>
        </w:rPr>
        <w:t xml:space="preserve"> February 2013, 23(1): 9-14  </w:t>
      </w:r>
      <w:r w:rsidRPr="006C288A">
        <w:rPr>
          <w:rFonts w:ascii="Arial" w:hAnsi="Arial" w:cs="Arial"/>
          <w:u w:val="single"/>
        </w:rPr>
        <w:t>(</w:t>
      </w:r>
      <w:r w:rsidRPr="00932522">
        <w:rPr>
          <w:rFonts w:ascii="Arial" w:hAnsi="Arial" w:cs="Arial"/>
          <w:color w:val="FF0000"/>
          <w:u w:val="single"/>
        </w:rPr>
        <w:t xml:space="preserve">IF: </w:t>
      </w:r>
      <w:r w:rsidR="00486E1E">
        <w:rPr>
          <w:rFonts w:ascii="Arial" w:hAnsi="Arial" w:cs="Arial"/>
          <w:color w:val="FF0000"/>
          <w:u w:val="single"/>
        </w:rPr>
        <w:t>2.</w:t>
      </w:r>
      <w:r w:rsidR="00546935">
        <w:rPr>
          <w:rFonts w:ascii="Arial" w:hAnsi="Arial" w:cs="Arial"/>
          <w:color w:val="FF0000"/>
          <w:u w:val="single"/>
        </w:rPr>
        <w:t>62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40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24C71FF7" w14:textId="76055325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Da Costa Dias B., Jovanovic K., Gonsalves D., Moodley K., Reusch U., Knackmuss S., Penny C., </w:t>
      </w:r>
      <w:r w:rsidRPr="006C288A">
        <w:rPr>
          <w:rFonts w:ascii="Arial" w:hAnsi="Arial" w:cs="Arial"/>
          <w:b/>
        </w:rPr>
        <w:t>Weinberg M.S.</w:t>
      </w:r>
      <w:r w:rsidRPr="006C288A">
        <w:rPr>
          <w:rFonts w:ascii="Arial" w:hAnsi="Arial" w:cs="Arial"/>
        </w:rPr>
        <w:t xml:space="preserve">, Little, M. &amp; Weiss, S.F.T. (2013) Anti-LRP/LR specific antibody IgG1-iS18 and knock-down of LRP/LR by shRNAs rescue cells from Aβ42 induced cytotoxicity, </w:t>
      </w:r>
      <w:r w:rsidRPr="006C288A">
        <w:rPr>
          <w:rFonts w:ascii="Arial" w:hAnsi="Arial" w:cs="Arial"/>
          <w:i/>
        </w:rPr>
        <w:t>Scientific Reports</w:t>
      </w:r>
      <w:r w:rsidRPr="006C288A">
        <w:rPr>
          <w:rFonts w:ascii="Arial" w:hAnsi="Arial" w:cs="Arial"/>
        </w:rPr>
        <w:t xml:space="preserve"> 2013, 3(2702); DOI:10.1038/srep02702  </w:t>
      </w:r>
      <w:r w:rsidRPr="006C288A">
        <w:rPr>
          <w:rFonts w:ascii="Arial" w:hAnsi="Arial" w:cs="Arial"/>
          <w:u w:val="single"/>
        </w:rPr>
        <w:t>(</w:t>
      </w:r>
      <w:r w:rsidR="00570FE3">
        <w:rPr>
          <w:rFonts w:ascii="Arial" w:hAnsi="Arial" w:cs="Arial"/>
          <w:color w:val="FF0000"/>
          <w:u w:val="single"/>
        </w:rPr>
        <w:t xml:space="preserve">IF: </w:t>
      </w:r>
      <w:r w:rsidR="00546935">
        <w:rPr>
          <w:rFonts w:ascii="Arial" w:hAnsi="Arial" w:cs="Arial"/>
          <w:color w:val="FF0000"/>
          <w:u w:val="single"/>
        </w:rPr>
        <w:t>4.12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3A1D56">
        <w:rPr>
          <w:rFonts w:ascii="Arial" w:hAnsi="Arial" w:cs="Arial"/>
          <w:color w:val="FF0000"/>
          <w:u w:val="single"/>
        </w:rPr>
        <w:t>9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40CB95C1" w14:textId="47776E09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Jovanovic K., Gonsalves D., Da Costa Dias B., Moodley K., Reusch U., Knackmuss S., Penny C., </w:t>
      </w:r>
      <w:r w:rsidRPr="006C288A">
        <w:rPr>
          <w:rFonts w:ascii="Arial" w:hAnsi="Arial" w:cs="Arial"/>
          <w:b/>
        </w:rPr>
        <w:t>Weinberg M.S</w:t>
      </w:r>
      <w:r w:rsidRPr="006C288A">
        <w:rPr>
          <w:rFonts w:ascii="Arial" w:hAnsi="Arial" w:cs="Arial"/>
        </w:rPr>
        <w:t>., Little M. &amp; Weiss S.F.T.</w:t>
      </w:r>
      <w:r w:rsidR="00486E1E">
        <w:rPr>
          <w:rFonts w:ascii="Arial" w:hAnsi="Arial" w:cs="Arial"/>
        </w:rPr>
        <w:t>,</w:t>
      </w:r>
      <w:r w:rsidRPr="006C288A">
        <w:rPr>
          <w:rFonts w:ascii="Arial" w:hAnsi="Arial" w:cs="Arial"/>
        </w:rPr>
        <w:t xml:space="preserve"> (2013)</w:t>
      </w:r>
      <w:r w:rsidR="00486E1E">
        <w:rPr>
          <w:rFonts w:ascii="Arial" w:hAnsi="Arial" w:cs="Arial"/>
        </w:rPr>
        <w:t>,</w:t>
      </w:r>
      <w:r w:rsidRPr="006C288A">
        <w:rPr>
          <w:rFonts w:ascii="Arial" w:hAnsi="Arial" w:cs="Arial"/>
        </w:rPr>
        <w:t xml:space="preserve"> Anti-LRP/LR specific antibodies and shRNAs impede amyloid beta shedding in Alzheimer’s disease, </w:t>
      </w:r>
      <w:r w:rsidRPr="006C288A">
        <w:rPr>
          <w:rFonts w:ascii="Arial" w:hAnsi="Arial" w:cs="Arial"/>
          <w:i/>
        </w:rPr>
        <w:t xml:space="preserve">Scientific Reports, </w:t>
      </w:r>
      <w:r w:rsidRPr="006C288A">
        <w:rPr>
          <w:rFonts w:ascii="Arial" w:hAnsi="Arial" w:cs="Arial"/>
        </w:rPr>
        <w:t xml:space="preserve">2013, 3(2699); DOI:10.1038/srep02699  </w:t>
      </w:r>
      <w:r w:rsidRPr="006C288A">
        <w:rPr>
          <w:rFonts w:ascii="Arial" w:hAnsi="Arial" w:cs="Arial"/>
          <w:u w:val="single"/>
        </w:rPr>
        <w:t>(</w:t>
      </w:r>
      <w:r w:rsidR="00570FE3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4.12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20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235E0EA6" w14:textId="797A0B92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Li J., </w:t>
      </w:r>
      <w:r w:rsidRPr="006C288A">
        <w:rPr>
          <w:rFonts w:ascii="Arial" w:hAnsi="Arial" w:cs="Arial"/>
          <w:b/>
        </w:rPr>
        <w:t>Weinberg M.S.</w:t>
      </w:r>
      <w:r w:rsidRPr="006C288A">
        <w:rPr>
          <w:rFonts w:ascii="Arial" w:hAnsi="Arial" w:cs="Arial"/>
        </w:rPr>
        <w:t xml:space="preserve"> and Prince S., (2013) </w:t>
      </w:r>
      <w:proofErr w:type="gramStart"/>
      <w:r w:rsidRPr="006C288A">
        <w:rPr>
          <w:rFonts w:ascii="Arial" w:hAnsi="Arial" w:cs="Arial"/>
        </w:rPr>
        <w:t>The</w:t>
      </w:r>
      <w:proofErr w:type="gramEnd"/>
      <w:r w:rsidRPr="006C288A">
        <w:rPr>
          <w:rFonts w:ascii="Arial" w:hAnsi="Arial" w:cs="Arial"/>
        </w:rPr>
        <w:t xml:space="preserve"> oncogenic TBX3 is a downstream target and mediator of the TGF-β1 signaling pathway. </w:t>
      </w:r>
      <w:r w:rsidRPr="006C288A">
        <w:rPr>
          <w:rFonts w:ascii="Arial" w:hAnsi="Arial" w:cs="Arial"/>
          <w:i/>
        </w:rPr>
        <w:t>Mol</w:t>
      </w:r>
      <w:r w:rsidR="00EF3250">
        <w:rPr>
          <w:rFonts w:ascii="Arial" w:hAnsi="Arial" w:cs="Arial"/>
          <w:i/>
        </w:rPr>
        <w:t>ecular</w:t>
      </w:r>
      <w:r w:rsidRPr="006C288A">
        <w:rPr>
          <w:rFonts w:ascii="Arial" w:hAnsi="Arial" w:cs="Arial"/>
          <w:i/>
        </w:rPr>
        <w:t xml:space="preserve"> Bio</w:t>
      </w:r>
      <w:r w:rsidR="00EF3250">
        <w:rPr>
          <w:rFonts w:ascii="Arial" w:hAnsi="Arial" w:cs="Arial"/>
          <w:i/>
        </w:rPr>
        <w:t>logy of the</w:t>
      </w:r>
      <w:r w:rsidRPr="006C288A">
        <w:rPr>
          <w:rFonts w:ascii="Arial" w:hAnsi="Arial" w:cs="Arial"/>
          <w:i/>
        </w:rPr>
        <w:t xml:space="preserve"> Cell</w:t>
      </w:r>
      <w:r w:rsidRPr="006C288A">
        <w:rPr>
          <w:rFonts w:ascii="Arial" w:hAnsi="Arial" w:cs="Arial"/>
        </w:rPr>
        <w:t xml:space="preserve">. Sep 11. </w:t>
      </w:r>
      <w:r w:rsidRPr="006C288A">
        <w:rPr>
          <w:rFonts w:ascii="Arial" w:hAnsi="Arial" w:cs="Arial"/>
          <w:u w:val="single"/>
        </w:rPr>
        <w:t>(</w:t>
      </w:r>
      <w:r w:rsidRPr="00932522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3.51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42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</w:t>
      </w:r>
    </w:p>
    <w:p w14:paraId="708C5F2F" w14:textId="2DB31066" w:rsidR="006C288A" w:rsidRPr="006C288A" w:rsidRDefault="006C288A" w:rsidP="006C28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Roberts T., Morris K.V., and </w:t>
      </w:r>
      <w:r w:rsidRPr="006C288A">
        <w:rPr>
          <w:rFonts w:ascii="Arial" w:hAnsi="Arial" w:cs="Arial"/>
          <w:b/>
        </w:rPr>
        <w:t>Weinberg M.S</w:t>
      </w:r>
      <w:r w:rsidRPr="006C288A">
        <w:rPr>
          <w:rFonts w:ascii="Arial" w:hAnsi="Arial" w:cs="Arial"/>
        </w:rPr>
        <w:t xml:space="preserve">. (2013) Perspectives on the mechanism of transcriptional regulation by long non-coding RNAs. </w:t>
      </w:r>
      <w:r w:rsidRPr="006C288A">
        <w:rPr>
          <w:rFonts w:ascii="Arial" w:hAnsi="Arial" w:cs="Arial"/>
          <w:i/>
        </w:rPr>
        <w:t>Epigenetics</w:t>
      </w:r>
      <w:r w:rsidRPr="006C288A">
        <w:rPr>
          <w:rFonts w:ascii="Arial" w:hAnsi="Arial" w:cs="Arial"/>
        </w:rPr>
        <w:t xml:space="preserve"> Oct 22</w:t>
      </w:r>
      <w:proofErr w:type="gramStart"/>
      <w:r w:rsidRPr="006C288A">
        <w:rPr>
          <w:rFonts w:ascii="Arial" w:hAnsi="Arial" w:cs="Arial"/>
        </w:rPr>
        <w:t>;9</w:t>
      </w:r>
      <w:proofErr w:type="gramEnd"/>
      <w:r w:rsidRPr="006C288A">
        <w:rPr>
          <w:rFonts w:ascii="Arial" w:hAnsi="Arial" w:cs="Arial"/>
        </w:rPr>
        <w:t xml:space="preserve">(1). </w:t>
      </w:r>
      <w:r w:rsidRPr="006C288A">
        <w:rPr>
          <w:rFonts w:ascii="Arial" w:hAnsi="Arial" w:cs="Arial"/>
          <w:u w:val="single"/>
        </w:rPr>
        <w:t>(</w:t>
      </w:r>
      <w:r w:rsidRPr="00932522">
        <w:rPr>
          <w:rFonts w:ascii="Arial" w:hAnsi="Arial" w:cs="Arial"/>
          <w:color w:val="FF0000"/>
          <w:u w:val="single"/>
        </w:rPr>
        <w:t xml:space="preserve">IF: 4.9 /C: </w:t>
      </w:r>
      <w:r w:rsidR="00AD5B38">
        <w:rPr>
          <w:rFonts w:ascii="Arial" w:hAnsi="Arial" w:cs="Arial"/>
          <w:color w:val="FF0000"/>
          <w:u w:val="single"/>
        </w:rPr>
        <w:t>59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 </w:t>
      </w:r>
    </w:p>
    <w:p w14:paraId="4EB68C2A" w14:textId="45AC84F7" w:rsidR="00D62201" w:rsidRDefault="006C288A" w:rsidP="00D62201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6C288A">
        <w:rPr>
          <w:rFonts w:ascii="Arial" w:hAnsi="Arial" w:cs="Arial"/>
        </w:rPr>
        <w:t xml:space="preserve">Fanucchi S., Shibayama Y., Hurd S., </w:t>
      </w:r>
      <w:r w:rsidRPr="006C288A">
        <w:rPr>
          <w:rFonts w:ascii="Arial" w:hAnsi="Arial" w:cs="Arial"/>
          <w:b/>
        </w:rPr>
        <w:t>Weinberg M.S.</w:t>
      </w:r>
      <w:r w:rsidRPr="006C288A">
        <w:rPr>
          <w:rFonts w:ascii="Arial" w:hAnsi="Arial" w:cs="Arial"/>
        </w:rPr>
        <w:t xml:space="preserve">, and Mhlanga M., (2013) Chromosomal contact permits transcription between co-regulated genes. </w:t>
      </w:r>
      <w:r w:rsidRPr="006C288A">
        <w:rPr>
          <w:rFonts w:ascii="Arial" w:hAnsi="Arial" w:cs="Arial"/>
          <w:i/>
        </w:rPr>
        <w:t>Cell,</w:t>
      </w:r>
      <w:r w:rsidRPr="006C288A">
        <w:rPr>
          <w:rFonts w:ascii="Arial" w:hAnsi="Arial" w:cs="Arial"/>
        </w:rPr>
        <w:t xml:space="preserve"> 155(3): 1-10  </w:t>
      </w:r>
      <w:r w:rsidRPr="006C288A">
        <w:rPr>
          <w:rFonts w:ascii="Arial" w:hAnsi="Arial" w:cs="Arial"/>
          <w:u w:val="single"/>
        </w:rPr>
        <w:t>(</w:t>
      </w:r>
      <w:r w:rsidRPr="00932522">
        <w:rPr>
          <w:rFonts w:ascii="Arial" w:hAnsi="Arial" w:cs="Arial"/>
          <w:color w:val="FF0000"/>
          <w:u w:val="single"/>
        </w:rPr>
        <w:t>IF: 3</w:t>
      </w:r>
      <w:r w:rsidR="00B85F2D">
        <w:rPr>
          <w:rFonts w:ascii="Arial" w:hAnsi="Arial" w:cs="Arial"/>
          <w:color w:val="FF0000"/>
          <w:u w:val="single"/>
        </w:rPr>
        <w:t>1</w:t>
      </w:r>
      <w:r w:rsidRPr="00932522">
        <w:rPr>
          <w:rFonts w:ascii="Arial" w:hAnsi="Arial" w:cs="Arial"/>
          <w:color w:val="FF0000"/>
          <w:u w:val="single"/>
        </w:rPr>
        <w:t>.</w:t>
      </w:r>
      <w:r w:rsidR="00B85F2D">
        <w:rPr>
          <w:rFonts w:ascii="Arial" w:hAnsi="Arial" w:cs="Arial"/>
          <w:color w:val="FF0000"/>
          <w:u w:val="single"/>
        </w:rPr>
        <w:t>4</w:t>
      </w:r>
      <w:r w:rsidRPr="00932522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117</w:t>
      </w:r>
      <w:r w:rsidRPr="006C288A">
        <w:rPr>
          <w:rFonts w:ascii="Arial" w:hAnsi="Arial" w:cs="Arial"/>
          <w:u w:val="single"/>
        </w:rPr>
        <w:t>)</w:t>
      </w:r>
      <w:r w:rsidRPr="006C288A">
        <w:rPr>
          <w:rFonts w:ascii="Arial" w:hAnsi="Arial" w:cs="Arial"/>
        </w:rPr>
        <w:t xml:space="preserve"> </w:t>
      </w:r>
    </w:p>
    <w:p w14:paraId="34B63764" w14:textId="4A6F7674" w:rsidR="00D62201" w:rsidRPr="00D62201" w:rsidRDefault="00D62201" w:rsidP="00D62201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D62201">
        <w:rPr>
          <w:rFonts w:ascii="Arial" w:hAnsi="Arial" w:cs="Arial"/>
          <w:b/>
        </w:rPr>
        <w:t>Weinberg M.S.</w:t>
      </w:r>
      <w:r w:rsidRPr="00D62201">
        <w:rPr>
          <w:rFonts w:ascii="Arial" w:hAnsi="Arial" w:cs="Arial"/>
        </w:rPr>
        <w:t xml:space="preserve"> and Morris K.V. (2013), A new world order: tailored gene targeting and regulation using CRISPR, </w:t>
      </w:r>
      <w:r w:rsidRPr="00D62201">
        <w:rPr>
          <w:rFonts w:ascii="Arial" w:hAnsi="Arial" w:cs="Arial"/>
          <w:i/>
          <w:iCs/>
        </w:rPr>
        <w:t>Molecular Therapy</w:t>
      </w:r>
      <w:r w:rsidRPr="00D62201">
        <w:rPr>
          <w:rFonts w:ascii="Arial" w:hAnsi="Arial" w:cs="Arial"/>
        </w:rPr>
        <w:t> (2014); </w:t>
      </w:r>
      <w:r w:rsidRPr="00D62201">
        <w:rPr>
          <w:rFonts w:ascii="Arial" w:hAnsi="Arial" w:cs="Arial"/>
          <w:b/>
          <w:bCs/>
        </w:rPr>
        <w:t>22</w:t>
      </w:r>
      <w:r w:rsidRPr="00D62201">
        <w:rPr>
          <w:rFonts w:ascii="Arial" w:hAnsi="Arial" w:cs="Arial"/>
        </w:rPr>
        <w:t xml:space="preserve"> 5, 893. doi:10.1038/mt.2014.54 </w:t>
      </w:r>
      <w:r w:rsidR="000C5339" w:rsidRPr="006C288A">
        <w:rPr>
          <w:rFonts w:ascii="Arial" w:hAnsi="Arial" w:cs="Arial"/>
          <w:u w:val="single"/>
        </w:rPr>
        <w:t>(</w:t>
      </w:r>
      <w:r w:rsidR="000C5339" w:rsidRPr="00932522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7.01</w:t>
      </w:r>
      <w:r w:rsidR="000C5339" w:rsidRPr="00932522">
        <w:rPr>
          <w:rFonts w:ascii="Arial" w:hAnsi="Arial" w:cs="Arial"/>
          <w:color w:val="FF0000"/>
          <w:u w:val="single"/>
        </w:rPr>
        <w:t xml:space="preserve"> /C: </w:t>
      </w:r>
      <w:r w:rsidR="003A1D56">
        <w:rPr>
          <w:rFonts w:ascii="Arial" w:hAnsi="Arial" w:cs="Arial"/>
          <w:color w:val="FF0000"/>
          <w:u w:val="single"/>
        </w:rPr>
        <w:t>3</w:t>
      </w:r>
      <w:r w:rsidR="000C5339" w:rsidRPr="006C288A">
        <w:rPr>
          <w:rFonts w:ascii="Arial" w:hAnsi="Arial" w:cs="Arial"/>
          <w:u w:val="single"/>
        </w:rPr>
        <w:t>)</w:t>
      </w:r>
    </w:p>
    <w:p w14:paraId="350A1659" w14:textId="5A8A3BC7" w:rsidR="00AA1853" w:rsidRDefault="00D62201" w:rsidP="00AA1853">
      <w:pPr>
        <w:pStyle w:val="NoSpacing"/>
        <w:numPr>
          <w:ilvl w:val="0"/>
          <w:numId w:val="31"/>
        </w:numPr>
        <w:ind w:left="709" w:hanging="709"/>
        <w:rPr>
          <w:rFonts w:cs="Arial"/>
        </w:rPr>
      </w:pPr>
      <w:r w:rsidRPr="00D62201">
        <w:rPr>
          <w:rFonts w:ascii="Arial" w:hAnsi="Arial" w:cs="Arial"/>
          <w:lang w:val="en-GB"/>
        </w:rPr>
        <w:t xml:space="preserve">da Costa Dias B., </w:t>
      </w:r>
      <w:proofErr w:type="spellStart"/>
      <w:r w:rsidRPr="00D62201">
        <w:rPr>
          <w:rFonts w:ascii="Arial" w:hAnsi="Arial" w:cs="Arial"/>
          <w:lang w:val="en-GB"/>
        </w:rPr>
        <w:t>Jovanovic</w:t>
      </w:r>
      <w:proofErr w:type="spellEnd"/>
      <w:r w:rsidRPr="00D62201">
        <w:rPr>
          <w:rFonts w:ascii="Arial" w:hAnsi="Arial" w:cs="Arial"/>
          <w:vertAlign w:val="superscript"/>
          <w:lang w:val="en-GB"/>
        </w:rPr>
        <w:t xml:space="preserve"> </w:t>
      </w:r>
      <w:r w:rsidRPr="00D62201">
        <w:rPr>
          <w:rFonts w:ascii="Arial" w:hAnsi="Arial" w:cs="Arial"/>
          <w:lang w:val="en-GB"/>
        </w:rPr>
        <w:t xml:space="preserve">K., </w:t>
      </w:r>
      <w:proofErr w:type="spellStart"/>
      <w:r w:rsidRPr="00D62201">
        <w:rPr>
          <w:rFonts w:ascii="Arial" w:hAnsi="Arial" w:cs="Arial"/>
          <w:lang w:val="en-GB"/>
        </w:rPr>
        <w:t>Gonsalves</w:t>
      </w:r>
      <w:proofErr w:type="spellEnd"/>
      <w:r w:rsidRPr="00D62201">
        <w:rPr>
          <w:rFonts w:ascii="Arial" w:hAnsi="Arial" w:cs="Arial"/>
          <w:vertAlign w:val="superscript"/>
          <w:lang w:val="en-GB"/>
        </w:rPr>
        <w:t xml:space="preserve"> </w:t>
      </w:r>
      <w:r w:rsidRPr="00D62201">
        <w:rPr>
          <w:rFonts w:ascii="Arial" w:hAnsi="Arial" w:cs="Arial"/>
          <w:lang w:val="en-GB"/>
        </w:rPr>
        <w:t xml:space="preserve">D., </w:t>
      </w:r>
      <w:proofErr w:type="spellStart"/>
      <w:r w:rsidRPr="00D62201">
        <w:rPr>
          <w:rFonts w:ascii="Arial" w:hAnsi="Arial" w:cs="Arial"/>
          <w:lang w:val="en-GB"/>
        </w:rPr>
        <w:t>Moodley</w:t>
      </w:r>
      <w:proofErr w:type="spellEnd"/>
      <w:r w:rsidRPr="00D62201">
        <w:rPr>
          <w:rFonts w:ascii="Arial" w:hAnsi="Arial" w:cs="Arial"/>
          <w:vertAlign w:val="superscript"/>
          <w:lang w:val="en-GB"/>
        </w:rPr>
        <w:t xml:space="preserve"> </w:t>
      </w:r>
      <w:r w:rsidRPr="00D62201">
        <w:rPr>
          <w:rFonts w:ascii="Arial" w:hAnsi="Arial" w:cs="Arial"/>
          <w:lang w:val="en-GB"/>
        </w:rPr>
        <w:t xml:space="preserve">K. </w:t>
      </w:r>
      <w:proofErr w:type="spellStart"/>
      <w:r w:rsidRPr="00D62201">
        <w:rPr>
          <w:rFonts w:ascii="Arial" w:hAnsi="Arial" w:cs="Arial"/>
          <w:lang w:val="en-GB"/>
        </w:rPr>
        <w:t>Reusch</w:t>
      </w:r>
      <w:proofErr w:type="spellEnd"/>
      <w:r w:rsidRPr="00D62201">
        <w:rPr>
          <w:rFonts w:ascii="Arial" w:hAnsi="Arial" w:cs="Arial"/>
          <w:vertAlign w:val="superscript"/>
          <w:lang w:val="en-GB"/>
        </w:rPr>
        <w:t xml:space="preserve"> </w:t>
      </w:r>
      <w:r w:rsidRPr="00D62201">
        <w:rPr>
          <w:rFonts w:ascii="Arial" w:hAnsi="Arial" w:cs="Arial"/>
          <w:lang w:val="en-GB"/>
        </w:rPr>
        <w:t xml:space="preserve">U., </w:t>
      </w:r>
      <w:proofErr w:type="spellStart"/>
      <w:r w:rsidRPr="00D62201">
        <w:rPr>
          <w:rFonts w:ascii="Arial" w:hAnsi="Arial" w:cs="Arial"/>
          <w:lang w:val="en-GB"/>
        </w:rPr>
        <w:t>Knackmuss</w:t>
      </w:r>
      <w:proofErr w:type="spellEnd"/>
      <w:r w:rsidRPr="00D62201">
        <w:rPr>
          <w:rFonts w:ascii="Arial" w:hAnsi="Arial" w:cs="Arial"/>
          <w:vertAlign w:val="superscript"/>
          <w:lang w:val="en-GB"/>
        </w:rPr>
        <w:t xml:space="preserve"> </w:t>
      </w:r>
      <w:r w:rsidRPr="00D62201">
        <w:rPr>
          <w:rFonts w:ascii="Arial" w:hAnsi="Arial" w:cs="Arial"/>
          <w:lang w:val="en-GB"/>
        </w:rPr>
        <w:t xml:space="preserve">S., </w:t>
      </w:r>
      <w:r w:rsidRPr="00D62201">
        <w:rPr>
          <w:rFonts w:ascii="Arial" w:hAnsi="Arial" w:cs="Arial"/>
          <w:b/>
          <w:lang w:val="en-GB"/>
        </w:rPr>
        <w:t>Weinberg</w:t>
      </w:r>
      <w:r w:rsidRPr="00D62201">
        <w:rPr>
          <w:rFonts w:ascii="Arial" w:hAnsi="Arial" w:cs="Arial"/>
          <w:b/>
          <w:vertAlign w:val="superscript"/>
          <w:lang w:val="en-GB"/>
        </w:rPr>
        <w:t xml:space="preserve"> </w:t>
      </w:r>
      <w:r w:rsidRPr="00D62201">
        <w:rPr>
          <w:rFonts w:ascii="Arial" w:hAnsi="Arial" w:cs="Arial"/>
          <w:b/>
          <w:lang w:val="en-GB"/>
        </w:rPr>
        <w:t>M.S.</w:t>
      </w:r>
      <w:r w:rsidR="00040F06">
        <w:rPr>
          <w:rFonts w:ascii="Arial" w:hAnsi="Arial" w:cs="Arial"/>
          <w:lang w:val="en-GB"/>
        </w:rPr>
        <w:t>, Little</w:t>
      </w:r>
      <w:r w:rsidRPr="00D62201">
        <w:rPr>
          <w:rFonts w:ascii="Arial" w:hAnsi="Arial" w:cs="Arial"/>
          <w:lang w:val="en-GB"/>
        </w:rPr>
        <w:t xml:space="preserve"> M., and Weiss S.F.T. </w:t>
      </w:r>
      <w:r w:rsidR="00AA1853" w:rsidRPr="00D62201">
        <w:rPr>
          <w:rFonts w:ascii="Arial" w:hAnsi="Arial" w:cs="Arial"/>
          <w:lang w:val="en-US"/>
        </w:rPr>
        <w:t>(</w:t>
      </w:r>
      <w:r w:rsidR="00AA1853">
        <w:rPr>
          <w:rFonts w:ascii="Arial" w:hAnsi="Arial" w:cs="Arial"/>
          <w:lang w:val="en-US"/>
        </w:rPr>
        <w:t>2014</w:t>
      </w:r>
      <w:r w:rsidR="00AA1853" w:rsidRPr="00D62201">
        <w:rPr>
          <w:rFonts w:ascii="Arial" w:hAnsi="Arial" w:cs="Arial"/>
          <w:lang w:val="en-US"/>
        </w:rPr>
        <w:t>)</w:t>
      </w:r>
      <w:r w:rsidR="00AA1853">
        <w:rPr>
          <w:rFonts w:ascii="Arial" w:hAnsi="Arial" w:cs="Arial"/>
          <w:lang w:val="en-US"/>
        </w:rPr>
        <w:t>,</w:t>
      </w:r>
      <w:r w:rsidR="00AA1853" w:rsidRPr="00D62201">
        <w:rPr>
          <w:rFonts w:ascii="Arial" w:hAnsi="Arial" w:cs="Arial"/>
          <w:lang w:val="en-US"/>
        </w:rPr>
        <w:t xml:space="preserve">  </w:t>
      </w:r>
      <w:r w:rsidRPr="00D62201">
        <w:rPr>
          <w:rFonts w:ascii="Arial" w:hAnsi="Arial" w:cs="Arial"/>
        </w:rPr>
        <w:t>37kDa/67kDa Laminin Receptor contributes to neuronal cell death by mediating Aβ</w:t>
      </w:r>
      <w:r w:rsidRPr="00D62201">
        <w:rPr>
          <w:rFonts w:ascii="Arial" w:hAnsi="Arial" w:cs="Arial"/>
          <w:vertAlign w:val="subscript"/>
        </w:rPr>
        <w:t xml:space="preserve">42 </w:t>
      </w:r>
      <w:r w:rsidRPr="00D62201">
        <w:rPr>
          <w:rFonts w:ascii="Arial" w:hAnsi="Arial" w:cs="Arial"/>
        </w:rPr>
        <w:t xml:space="preserve">internalization </w:t>
      </w:r>
      <w:r w:rsidRPr="00AA1853">
        <w:rPr>
          <w:rFonts w:ascii="Arial" w:hAnsi="Arial" w:cs="Arial"/>
          <w:i/>
          <w:lang w:val="en-US"/>
        </w:rPr>
        <w:t>Scientific Reports</w:t>
      </w:r>
      <w:r w:rsidRPr="00AA1853">
        <w:rPr>
          <w:rFonts w:ascii="Arial" w:hAnsi="Arial" w:cs="Arial"/>
          <w:lang w:val="en-US"/>
        </w:rPr>
        <w:t xml:space="preserve"> </w:t>
      </w:r>
      <w:r w:rsidR="00AA1853">
        <w:rPr>
          <w:rFonts w:ascii="Arial" w:hAnsi="Arial" w:cs="Arial"/>
          <w:lang w:val="en-US"/>
        </w:rPr>
        <w:t xml:space="preserve">4(5556), </w:t>
      </w:r>
      <w:r w:rsidR="00AA1853" w:rsidRPr="00AA1853">
        <w:rPr>
          <w:rFonts w:ascii="Arial" w:hAnsi="Arial" w:cs="Arial"/>
        </w:rPr>
        <w:t>doi:10.1038/srep05556</w:t>
      </w:r>
      <w:r w:rsidR="00AA1853">
        <w:rPr>
          <w:rFonts w:cs="Arial"/>
        </w:rPr>
        <w:t xml:space="preserve"> </w:t>
      </w:r>
      <w:r w:rsidRPr="00AA1853">
        <w:rPr>
          <w:rFonts w:ascii="Arial" w:hAnsi="Arial" w:cs="Arial"/>
          <w:u w:val="single"/>
        </w:rPr>
        <w:t>(</w:t>
      </w:r>
      <w:r w:rsidRPr="00AA1853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4.12</w:t>
      </w:r>
      <w:r w:rsidRPr="00AA1853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18</w:t>
      </w:r>
      <w:r w:rsidRPr="00AA1853">
        <w:rPr>
          <w:rFonts w:ascii="Arial" w:hAnsi="Arial" w:cs="Arial"/>
          <w:u w:val="single"/>
        </w:rPr>
        <w:t>)</w:t>
      </w:r>
    </w:p>
    <w:p w14:paraId="3588FBB4" w14:textId="7D8AB2A6" w:rsidR="00AA1853" w:rsidRPr="00AA1853" w:rsidRDefault="00AA1853" w:rsidP="00AA1853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AA1853">
        <w:rPr>
          <w:rFonts w:ascii="Arial" w:hAnsi="Arial" w:cs="Arial"/>
          <w:b/>
          <w:lang w:val="en-US"/>
        </w:rPr>
        <w:t>Weinberg M.S.</w:t>
      </w:r>
      <w:r w:rsidRPr="00AA1853">
        <w:rPr>
          <w:rFonts w:ascii="Arial" w:hAnsi="Arial" w:cs="Arial"/>
          <w:lang w:val="en-US"/>
        </w:rPr>
        <w:t xml:space="preserve"> (2014), Therapeutic </w:t>
      </w:r>
      <w:proofErr w:type="spellStart"/>
      <w:r w:rsidRPr="00AA1853">
        <w:rPr>
          <w:rFonts w:ascii="Arial" w:hAnsi="Arial" w:cs="Arial"/>
          <w:lang w:val="en-US"/>
        </w:rPr>
        <w:t>Aptamers</w:t>
      </w:r>
      <w:proofErr w:type="spellEnd"/>
      <w:r w:rsidRPr="00AA1853">
        <w:rPr>
          <w:rFonts w:ascii="Arial" w:hAnsi="Arial" w:cs="Arial"/>
          <w:lang w:val="en-US"/>
        </w:rPr>
        <w:t xml:space="preserve"> March On, </w:t>
      </w:r>
      <w:r w:rsidRPr="00AA1853">
        <w:rPr>
          <w:rFonts w:ascii="Arial" w:hAnsi="Arial" w:cs="Arial"/>
          <w:i/>
          <w:iCs/>
          <w:lang w:val="en-US"/>
        </w:rPr>
        <w:t>Molecular Therapy-Nucleic Acids</w:t>
      </w:r>
      <w:r w:rsidRPr="00AA1853">
        <w:rPr>
          <w:rFonts w:ascii="Arial" w:hAnsi="Arial" w:cs="Arial"/>
          <w:lang w:val="en-US"/>
        </w:rPr>
        <w:t> (2014); </w:t>
      </w:r>
      <w:r w:rsidRPr="00AA1853">
        <w:rPr>
          <w:rFonts w:ascii="Arial" w:hAnsi="Arial" w:cs="Arial"/>
          <w:b/>
          <w:bCs/>
          <w:lang w:val="en-US"/>
        </w:rPr>
        <w:t>22</w:t>
      </w:r>
      <w:r w:rsidRPr="00AA1853">
        <w:rPr>
          <w:rFonts w:ascii="Arial" w:hAnsi="Arial" w:cs="Arial"/>
          <w:lang w:val="en-US"/>
        </w:rPr>
        <w:t xml:space="preserve"> 5, 893. doi:10.1038/mt.2014.54 </w:t>
      </w:r>
      <w:r w:rsidRPr="00AA1853">
        <w:rPr>
          <w:rFonts w:ascii="Arial" w:hAnsi="Arial" w:cs="Arial"/>
          <w:u w:val="single"/>
        </w:rPr>
        <w:t>(</w:t>
      </w:r>
      <w:r w:rsidR="00095EBB">
        <w:rPr>
          <w:rFonts w:ascii="Arial" w:hAnsi="Arial" w:cs="Arial"/>
          <w:color w:val="FF0000"/>
          <w:u w:val="single"/>
        </w:rPr>
        <w:t>IF: 4.51</w:t>
      </w:r>
      <w:r w:rsidR="003A1D56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9</w:t>
      </w:r>
      <w:r w:rsidRPr="00AA1853">
        <w:rPr>
          <w:rFonts w:ascii="Arial" w:hAnsi="Arial" w:cs="Arial"/>
          <w:lang w:val="en-US"/>
        </w:rPr>
        <w:t xml:space="preserve">) </w:t>
      </w:r>
    </w:p>
    <w:p w14:paraId="255E1B9C" w14:textId="13211851" w:rsidR="00AA1853" w:rsidRPr="00AA1853" w:rsidRDefault="00AA1853" w:rsidP="00AA1853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AA1853">
        <w:rPr>
          <w:rFonts w:ascii="Arial" w:hAnsi="Arial" w:cs="Arial"/>
          <w:lang w:val="en-US"/>
        </w:rPr>
        <w:t xml:space="preserve">Hart J.R., Roberts T.C., </w:t>
      </w:r>
      <w:r w:rsidRPr="00AA1853">
        <w:rPr>
          <w:rFonts w:ascii="Arial" w:hAnsi="Arial" w:cs="Arial"/>
          <w:b/>
          <w:lang w:val="en-US"/>
        </w:rPr>
        <w:t>Weinberg M.S.</w:t>
      </w:r>
      <w:r w:rsidRPr="00AA1853">
        <w:rPr>
          <w:rFonts w:ascii="Arial" w:hAnsi="Arial" w:cs="Arial"/>
          <w:lang w:val="en-US"/>
        </w:rPr>
        <w:t xml:space="preserve">, Morris K.V., Vogt P.K. (2014), MYC regulates the non-coding </w:t>
      </w:r>
      <w:proofErr w:type="spellStart"/>
      <w:r w:rsidRPr="00AA1853">
        <w:rPr>
          <w:rFonts w:ascii="Arial" w:hAnsi="Arial" w:cs="Arial"/>
          <w:lang w:val="en-US"/>
        </w:rPr>
        <w:t>transcriptome</w:t>
      </w:r>
      <w:proofErr w:type="spellEnd"/>
      <w:r w:rsidRPr="00AA1853">
        <w:rPr>
          <w:rFonts w:ascii="Arial" w:hAnsi="Arial" w:cs="Arial"/>
          <w:lang w:val="en-US"/>
        </w:rPr>
        <w:t xml:space="preserve">. </w:t>
      </w:r>
      <w:proofErr w:type="spellStart"/>
      <w:r w:rsidRPr="00AA1853">
        <w:rPr>
          <w:rFonts w:ascii="Arial" w:hAnsi="Arial" w:cs="Arial"/>
          <w:i/>
          <w:lang w:val="en-US"/>
        </w:rPr>
        <w:t>Oncotarget</w:t>
      </w:r>
      <w:proofErr w:type="spellEnd"/>
      <w:r w:rsidRPr="00AA1853">
        <w:rPr>
          <w:rFonts w:ascii="Arial" w:hAnsi="Arial" w:cs="Arial"/>
          <w:lang w:val="en-US"/>
        </w:rPr>
        <w:t xml:space="preserve"> </w:t>
      </w:r>
      <w:r w:rsidRPr="00AA1853">
        <w:rPr>
          <w:rFonts w:ascii="Arial" w:hAnsi="Arial" w:cs="Arial"/>
          <w:i/>
          <w:iCs/>
        </w:rPr>
        <w:t>5</w:t>
      </w:r>
      <w:r w:rsidRPr="00AA1853">
        <w:rPr>
          <w:rFonts w:ascii="Arial" w:hAnsi="Arial" w:cs="Arial"/>
        </w:rPr>
        <w:t xml:space="preserve">(24), 12543-12554 </w:t>
      </w:r>
      <w:r w:rsidRPr="00AA1853">
        <w:rPr>
          <w:rFonts w:ascii="Arial" w:hAnsi="Arial" w:cs="Arial"/>
          <w:u w:val="single"/>
        </w:rPr>
        <w:t>(</w:t>
      </w:r>
      <w:r w:rsidR="000C5339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5.17</w:t>
      </w:r>
      <w:r w:rsidRPr="00AA1853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39</w:t>
      </w:r>
      <w:r w:rsidRPr="00AA1853">
        <w:rPr>
          <w:rFonts w:ascii="Arial" w:hAnsi="Arial" w:cs="Arial"/>
          <w:u w:val="single"/>
        </w:rPr>
        <w:t>)</w:t>
      </w:r>
    </w:p>
    <w:p w14:paraId="56D34145" w14:textId="426642AF" w:rsidR="00AA1853" w:rsidRPr="00A33794" w:rsidRDefault="00AA1853" w:rsidP="00AA1853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AA1853">
        <w:rPr>
          <w:rFonts w:ascii="Arial" w:hAnsi="Arial" w:cs="Arial"/>
          <w:lang w:val="en-US"/>
        </w:rPr>
        <w:t>Zhou J</w:t>
      </w:r>
      <w:r w:rsidRPr="00AA1853">
        <w:rPr>
          <w:rFonts w:ascii="Arial" w:hAnsi="Arial" w:cs="Arial"/>
          <w:vertAlign w:val="superscript"/>
          <w:lang w:val="en-US"/>
        </w:rPr>
        <w:t>.</w:t>
      </w:r>
      <w:r w:rsidRPr="00AA1853">
        <w:rPr>
          <w:rFonts w:ascii="Arial" w:hAnsi="Arial" w:cs="Arial"/>
          <w:lang w:val="en-US"/>
        </w:rPr>
        <w:t xml:space="preserve">, </w:t>
      </w:r>
      <w:proofErr w:type="spellStart"/>
      <w:r w:rsidRPr="00AA1853">
        <w:rPr>
          <w:rFonts w:ascii="Arial" w:hAnsi="Arial" w:cs="Arial"/>
          <w:lang w:val="en-US"/>
        </w:rPr>
        <w:t>Satheesan</w:t>
      </w:r>
      <w:proofErr w:type="spellEnd"/>
      <w:r w:rsidRPr="00AA1853">
        <w:rPr>
          <w:rFonts w:ascii="Arial" w:hAnsi="Arial" w:cs="Arial"/>
          <w:lang w:val="en-US"/>
        </w:rPr>
        <w:t xml:space="preserve"> S., Li H., </w:t>
      </w:r>
      <w:r w:rsidRPr="00AA1853">
        <w:rPr>
          <w:rFonts w:ascii="Arial" w:hAnsi="Arial" w:cs="Arial"/>
          <w:b/>
          <w:lang w:val="en-US"/>
        </w:rPr>
        <w:t>Weinberg M.S</w:t>
      </w:r>
      <w:r w:rsidRPr="00AA1853">
        <w:rPr>
          <w:rFonts w:ascii="Arial" w:hAnsi="Arial" w:cs="Arial"/>
          <w:lang w:val="en-US"/>
        </w:rPr>
        <w:t xml:space="preserve">., Morris K.V., Burnett J., and Rossi J. (2015) </w:t>
      </w:r>
      <w:r w:rsidRPr="00AA1853">
        <w:rPr>
          <w:rFonts w:ascii="Arial" w:hAnsi="Arial" w:cs="Arial"/>
          <w:bCs/>
          <w:lang w:val="en-GB"/>
        </w:rPr>
        <w:t xml:space="preserve">Evolution of Cell-specific RNA </w:t>
      </w:r>
      <w:proofErr w:type="spellStart"/>
      <w:r w:rsidRPr="00AA1853">
        <w:rPr>
          <w:rFonts w:ascii="Arial" w:hAnsi="Arial" w:cs="Arial"/>
          <w:bCs/>
          <w:lang w:val="en-GB"/>
        </w:rPr>
        <w:t>aptamer</w:t>
      </w:r>
      <w:proofErr w:type="spellEnd"/>
      <w:r w:rsidRPr="00AA1853">
        <w:rPr>
          <w:rFonts w:ascii="Arial" w:hAnsi="Arial" w:cs="Arial"/>
          <w:bCs/>
          <w:lang w:val="en-GB"/>
        </w:rPr>
        <w:t xml:space="preserve"> against human CCR5 via Live Cell-based SELEX for Targeted HIV-1 therapy. </w:t>
      </w:r>
      <w:r w:rsidRPr="00AA1853">
        <w:rPr>
          <w:rFonts w:ascii="Arial" w:hAnsi="Arial" w:cs="Arial"/>
          <w:bCs/>
          <w:i/>
          <w:lang w:val="en-GB"/>
        </w:rPr>
        <w:t>Chemistry and Biology</w:t>
      </w:r>
      <w:r w:rsidRPr="00AA1853">
        <w:rPr>
          <w:rFonts w:ascii="Arial" w:hAnsi="Arial" w:cs="Arial"/>
          <w:bCs/>
          <w:lang w:val="en-GB"/>
        </w:rPr>
        <w:t xml:space="preserve"> </w:t>
      </w:r>
      <w:r w:rsidRPr="00AA1853">
        <w:rPr>
          <w:rFonts w:ascii="Arial" w:hAnsi="Arial" w:cs="Arial"/>
          <w:u w:val="single"/>
        </w:rPr>
        <w:t>(</w:t>
      </w:r>
      <w:r>
        <w:rPr>
          <w:rFonts w:ascii="Arial" w:hAnsi="Arial" w:cs="Arial"/>
          <w:color w:val="FF0000"/>
          <w:u w:val="single"/>
        </w:rPr>
        <w:t>IF: 6.</w:t>
      </w:r>
      <w:r w:rsidR="00570FE3">
        <w:rPr>
          <w:rFonts w:ascii="Arial" w:hAnsi="Arial" w:cs="Arial"/>
          <w:color w:val="FF0000"/>
          <w:u w:val="single"/>
        </w:rPr>
        <w:t>6</w:t>
      </w:r>
      <w:r>
        <w:rPr>
          <w:rFonts w:ascii="Arial" w:hAnsi="Arial" w:cs="Arial"/>
          <w:color w:val="FF0000"/>
          <w:u w:val="single"/>
        </w:rPr>
        <w:t>5</w:t>
      </w:r>
      <w:r w:rsidRPr="00AA1853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44</w:t>
      </w:r>
      <w:r w:rsidRPr="00AA1853">
        <w:rPr>
          <w:rFonts w:ascii="Arial" w:hAnsi="Arial" w:cs="Arial"/>
          <w:u w:val="single"/>
        </w:rPr>
        <w:t>)</w:t>
      </w:r>
    </w:p>
    <w:p w14:paraId="24101989" w14:textId="37D6FA83" w:rsidR="003E3375" w:rsidRPr="00EB655C" w:rsidRDefault="003E3375" w:rsidP="00EB655C">
      <w:pPr>
        <w:pStyle w:val="NoSpacing"/>
        <w:numPr>
          <w:ilvl w:val="0"/>
          <w:numId w:val="31"/>
        </w:numPr>
        <w:ind w:left="709" w:hanging="709"/>
        <w:rPr>
          <w:rFonts w:cs="Arial"/>
          <w:bCs/>
        </w:rPr>
      </w:pPr>
      <w:r w:rsidRPr="006C5A3D">
        <w:rPr>
          <w:rFonts w:ascii="Arial" w:hAnsi="Arial" w:cs="Arial"/>
          <w:bCs/>
        </w:rPr>
        <w:lastRenderedPageBreak/>
        <w:t xml:space="preserve">Saayman S., </w:t>
      </w:r>
      <w:r>
        <w:rPr>
          <w:rFonts w:ascii="Arial" w:hAnsi="Arial" w:cs="Arial"/>
          <w:bCs/>
        </w:rPr>
        <w:t>Ali S</w:t>
      </w:r>
      <w:r w:rsidRPr="006C5A3D">
        <w:rPr>
          <w:rFonts w:ascii="Arial" w:hAnsi="Arial" w:cs="Arial"/>
          <w:bCs/>
        </w:rPr>
        <w:t xml:space="preserve">., Morris K.V., and </w:t>
      </w:r>
      <w:r w:rsidRPr="006C5A3D">
        <w:rPr>
          <w:rFonts w:ascii="Arial" w:hAnsi="Arial" w:cs="Arial"/>
          <w:b/>
          <w:bCs/>
        </w:rPr>
        <w:t>Weinberg M.S.</w:t>
      </w:r>
      <w:r w:rsidRPr="006C5A3D">
        <w:rPr>
          <w:rFonts w:ascii="Arial" w:hAnsi="Arial" w:cs="Arial"/>
          <w:bCs/>
        </w:rPr>
        <w:t xml:space="preserve"> (</w:t>
      </w:r>
      <w:r w:rsidR="00EB655C">
        <w:rPr>
          <w:rFonts w:ascii="Arial" w:hAnsi="Arial" w:cs="Arial"/>
          <w:bCs/>
        </w:rPr>
        <w:t>2015</w:t>
      </w:r>
      <w:r w:rsidRPr="006C5A3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, </w:t>
      </w:r>
      <w:proofErr w:type="gramStart"/>
      <w:r w:rsidRPr="003E3375">
        <w:rPr>
          <w:rFonts w:ascii="Arial" w:hAnsi="Arial" w:cs="Arial"/>
          <w:bCs/>
          <w:lang w:val="en-US"/>
        </w:rPr>
        <w:t>The</w:t>
      </w:r>
      <w:proofErr w:type="gramEnd"/>
      <w:r w:rsidRPr="003E3375">
        <w:rPr>
          <w:rFonts w:ascii="Arial" w:hAnsi="Arial" w:cs="Arial"/>
          <w:bCs/>
          <w:lang w:val="en-US"/>
        </w:rPr>
        <w:t xml:space="preserve"> therapeutic application of CRISPR/Cas9 technologies for HIV-1. </w:t>
      </w:r>
      <w:r w:rsidRPr="00EB655C">
        <w:rPr>
          <w:rFonts w:ascii="Arial" w:hAnsi="Arial" w:cs="Arial"/>
          <w:bCs/>
          <w:i/>
          <w:lang w:val="en-US"/>
        </w:rPr>
        <w:t>Expert Opinion Biological Therapy</w:t>
      </w:r>
      <w:r w:rsidR="00EB655C">
        <w:rPr>
          <w:rFonts w:ascii="Arial" w:hAnsi="Arial" w:cs="Arial"/>
          <w:bCs/>
        </w:rPr>
        <w:t xml:space="preserve"> 15(6), </w:t>
      </w:r>
      <w:r w:rsidR="00EB655C" w:rsidRPr="00EB655C">
        <w:rPr>
          <w:rFonts w:ascii="Arial" w:hAnsi="Arial" w:cs="Arial"/>
          <w:bCs/>
        </w:rPr>
        <w:t>819-830</w:t>
      </w:r>
      <w:r w:rsidR="00EB655C">
        <w:rPr>
          <w:rFonts w:cs="Arial"/>
          <w:bCs/>
        </w:rPr>
        <w:t xml:space="preserve"> </w:t>
      </w:r>
      <w:r w:rsidRPr="00EB655C">
        <w:rPr>
          <w:rFonts w:ascii="Arial" w:hAnsi="Arial" w:cs="Arial"/>
          <w:u w:val="single"/>
        </w:rPr>
        <w:t>(</w:t>
      </w:r>
      <w:r w:rsidR="00570FE3" w:rsidRPr="00EB655C">
        <w:rPr>
          <w:rFonts w:ascii="Arial" w:hAnsi="Arial" w:cs="Arial"/>
          <w:color w:val="FF0000"/>
          <w:u w:val="single"/>
        </w:rPr>
        <w:t>IF: 3.</w:t>
      </w:r>
      <w:r w:rsidR="00B85F2D">
        <w:rPr>
          <w:rFonts w:ascii="Arial" w:hAnsi="Arial" w:cs="Arial"/>
          <w:color w:val="FF0000"/>
          <w:u w:val="single"/>
        </w:rPr>
        <w:t>68</w:t>
      </w:r>
      <w:r w:rsidRPr="00EB655C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48</w:t>
      </w:r>
      <w:r w:rsidRPr="00EB655C">
        <w:rPr>
          <w:rFonts w:ascii="Arial" w:hAnsi="Arial" w:cs="Arial"/>
          <w:u w:val="single"/>
        </w:rPr>
        <w:t>)</w:t>
      </w:r>
    </w:p>
    <w:p w14:paraId="4EB4581D" w14:textId="1D180462" w:rsidR="003E3375" w:rsidRPr="00A004CC" w:rsidRDefault="003E3375" w:rsidP="00A004CC">
      <w:pPr>
        <w:pStyle w:val="NoSpacing"/>
        <w:numPr>
          <w:ilvl w:val="0"/>
          <w:numId w:val="31"/>
        </w:numPr>
        <w:ind w:left="709" w:hanging="709"/>
        <w:rPr>
          <w:rFonts w:cs="Arial"/>
          <w:bCs/>
          <w:lang w:val="en-US"/>
        </w:rPr>
      </w:pPr>
      <w:r w:rsidRPr="00E65A11">
        <w:rPr>
          <w:rFonts w:ascii="Arial" w:hAnsi="Arial" w:cs="Arial"/>
          <w:lang w:val="es-MX"/>
        </w:rPr>
        <w:t>Fok E.T., Mhlanga M.M., Penny</w:t>
      </w:r>
      <w:r w:rsidRPr="00E65A11">
        <w:rPr>
          <w:rFonts w:ascii="Arial" w:hAnsi="Arial" w:cs="Arial"/>
          <w:vertAlign w:val="superscript"/>
          <w:lang w:val="es-MX"/>
        </w:rPr>
        <w:t xml:space="preserve"> </w:t>
      </w:r>
      <w:r w:rsidRPr="00E65A11">
        <w:rPr>
          <w:rFonts w:ascii="Arial" w:hAnsi="Arial" w:cs="Arial"/>
          <w:lang w:val="es-MX"/>
        </w:rPr>
        <w:t xml:space="preserve">C.B. and </w:t>
      </w:r>
      <w:r w:rsidRPr="00E65A11">
        <w:rPr>
          <w:rFonts w:ascii="Arial" w:hAnsi="Arial" w:cs="Arial"/>
          <w:b/>
          <w:lang w:val="es-MX"/>
        </w:rPr>
        <w:t>Weinberg M.S</w:t>
      </w:r>
      <w:r w:rsidRPr="00E65A11">
        <w:rPr>
          <w:rFonts w:ascii="Arial" w:hAnsi="Arial" w:cs="Arial"/>
          <w:lang w:val="es-MX"/>
        </w:rPr>
        <w:t>.</w:t>
      </w:r>
      <w:r w:rsidRPr="00E65A11">
        <w:rPr>
          <w:rFonts w:ascii="Arial" w:hAnsi="Arial" w:cs="Arial"/>
          <w:bCs/>
        </w:rPr>
        <w:t xml:space="preserve"> </w:t>
      </w:r>
      <w:r w:rsidR="00A004CC" w:rsidRPr="00E65A11">
        <w:rPr>
          <w:rFonts w:ascii="Arial" w:hAnsi="Arial" w:cs="Arial"/>
          <w:bCs/>
        </w:rPr>
        <w:t xml:space="preserve">(2015), </w:t>
      </w:r>
      <w:r w:rsidRPr="00E65A11">
        <w:rPr>
          <w:rFonts w:ascii="Arial" w:hAnsi="Arial" w:cs="Arial"/>
          <w:bCs/>
          <w:lang w:val="en-US"/>
        </w:rPr>
        <w:t>Multiplexed CRISPR/Cas9 genome editing increases the efficacy of homologous-dependent repair of donor sequences in mammalian cells.</w:t>
      </w:r>
      <w:r w:rsidR="00D413B8" w:rsidRPr="00E65A11">
        <w:rPr>
          <w:rFonts w:ascii="Arial" w:hAnsi="Arial" w:cs="Arial"/>
          <w:bCs/>
          <w:lang w:val="en-US"/>
        </w:rPr>
        <w:t xml:space="preserve"> </w:t>
      </w:r>
      <w:proofErr w:type="spellStart"/>
      <w:r w:rsidR="00D413B8" w:rsidRPr="00E65A11">
        <w:rPr>
          <w:rFonts w:ascii="Arial" w:hAnsi="Arial" w:cs="Arial"/>
          <w:bCs/>
          <w:i/>
          <w:lang w:val="en-US"/>
        </w:rPr>
        <w:t>S.African</w:t>
      </w:r>
      <w:proofErr w:type="spellEnd"/>
      <w:r w:rsidR="00D413B8" w:rsidRPr="00E65A11">
        <w:rPr>
          <w:rFonts w:ascii="Arial" w:hAnsi="Arial" w:cs="Arial"/>
          <w:bCs/>
          <w:i/>
          <w:lang w:val="en-US"/>
        </w:rPr>
        <w:t xml:space="preserve"> Journal of Science</w:t>
      </w:r>
      <w:r w:rsidR="00A004CC" w:rsidRPr="00E65A11">
        <w:rPr>
          <w:rFonts w:ascii="Arial" w:hAnsi="Arial" w:cs="Arial"/>
          <w:bCs/>
          <w:i/>
          <w:lang w:val="en-US"/>
        </w:rPr>
        <w:t xml:space="preserve"> </w:t>
      </w:r>
      <w:r w:rsidR="00A004CC" w:rsidRPr="00E65A11">
        <w:rPr>
          <w:rFonts w:ascii="Arial" w:hAnsi="Arial" w:cs="Arial"/>
          <w:bCs/>
          <w:lang w:val="en-US"/>
        </w:rPr>
        <w:t>111(7/8), http://dx.doi.org/10.17159/sajs.2015/20150002</w:t>
      </w:r>
      <w:r w:rsidR="00A004CC" w:rsidRPr="00A004CC">
        <w:rPr>
          <w:rFonts w:cs="Arial"/>
          <w:bCs/>
          <w:lang w:val="en-US"/>
        </w:rPr>
        <w:t xml:space="preserve"> </w:t>
      </w:r>
      <w:r w:rsidR="00A004CC">
        <w:rPr>
          <w:rFonts w:cs="Arial"/>
          <w:bCs/>
          <w:lang w:val="en-US"/>
        </w:rPr>
        <w:t xml:space="preserve"> </w:t>
      </w:r>
      <w:r w:rsidR="00570FE3" w:rsidRPr="00A004CC">
        <w:rPr>
          <w:rFonts w:ascii="Arial" w:hAnsi="Arial" w:cs="Arial"/>
          <w:u w:val="single"/>
        </w:rPr>
        <w:t>(</w:t>
      </w:r>
      <w:r w:rsidR="00570FE3" w:rsidRPr="00A004CC">
        <w:rPr>
          <w:rFonts w:ascii="Arial" w:hAnsi="Arial" w:cs="Arial"/>
          <w:color w:val="FF0000"/>
          <w:u w:val="single"/>
        </w:rPr>
        <w:t>IF: 0.96 /C: 0</w:t>
      </w:r>
      <w:r w:rsidR="00570FE3" w:rsidRPr="00A004CC">
        <w:rPr>
          <w:rFonts w:ascii="Arial" w:hAnsi="Arial" w:cs="Arial"/>
          <w:u w:val="single"/>
        </w:rPr>
        <w:t>)</w:t>
      </w:r>
    </w:p>
    <w:p w14:paraId="427C906D" w14:textId="671EF443" w:rsidR="00AA1853" w:rsidRPr="000F2136" w:rsidRDefault="00AA1853" w:rsidP="000F2136">
      <w:pPr>
        <w:pStyle w:val="NoSpacing"/>
        <w:numPr>
          <w:ilvl w:val="0"/>
          <w:numId w:val="31"/>
        </w:numPr>
        <w:ind w:left="709" w:hanging="709"/>
        <w:rPr>
          <w:rFonts w:cs="Arial"/>
          <w:bCs/>
          <w:lang w:val="en-US"/>
        </w:rPr>
      </w:pPr>
      <w:r w:rsidRPr="00AA1853">
        <w:rPr>
          <w:rFonts w:ascii="Arial" w:hAnsi="Arial" w:cs="Arial"/>
          <w:lang w:val="en-US"/>
        </w:rPr>
        <w:t xml:space="preserve">Roberts T.C., Hart J.R., </w:t>
      </w:r>
      <w:proofErr w:type="spellStart"/>
      <w:r w:rsidRPr="00AA1853">
        <w:rPr>
          <w:rFonts w:ascii="Arial" w:hAnsi="Arial" w:cs="Arial"/>
          <w:lang w:val="en-US"/>
        </w:rPr>
        <w:t>Kaikkonnen</w:t>
      </w:r>
      <w:proofErr w:type="spellEnd"/>
      <w:r w:rsidRPr="00AA1853">
        <w:rPr>
          <w:rFonts w:ascii="Arial" w:hAnsi="Arial" w:cs="Arial"/>
          <w:lang w:val="en-US"/>
        </w:rPr>
        <w:t xml:space="preserve"> M.U., </w:t>
      </w:r>
      <w:r w:rsidRPr="00AA1853">
        <w:rPr>
          <w:rFonts w:ascii="Arial" w:hAnsi="Arial" w:cs="Arial"/>
          <w:b/>
          <w:lang w:val="en-US"/>
        </w:rPr>
        <w:t>Weinberg M.S</w:t>
      </w:r>
      <w:r w:rsidRPr="00AA1853">
        <w:rPr>
          <w:rFonts w:ascii="Arial" w:hAnsi="Arial" w:cs="Arial"/>
          <w:lang w:val="en-US"/>
        </w:rPr>
        <w:t xml:space="preserve">., Vogt P.K., Morris K.V. </w:t>
      </w:r>
      <w:r w:rsidR="000F2136">
        <w:rPr>
          <w:rFonts w:ascii="Arial" w:hAnsi="Arial" w:cs="Arial"/>
          <w:lang w:val="en-US"/>
        </w:rPr>
        <w:t xml:space="preserve">(2015) </w:t>
      </w:r>
      <w:r w:rsidRPr="00AA1853">
        <w:rPr>
          <w:rFonts w:ascii="Arial" w:hAnsi="Arial" w:cs="Arial"/>
          <w:lang w:val="en-GB"/>
        </w:rPr>
        <w:t xml:space="preserve">Quantification of nascent transcription by </w:t>
      </w:r>
      <w:proofErr w:type="spellStart"/>
      <w:r w:rsidRPr="00AA1853">
        <w:rPr>
          <w:rFonts w:ascii="Arial" w:hAnsi="Arial" w:cs="Arial"/>
          <w:lang w:val="en-GB"/>
        </w:rPr>
        <w:t>bromouridine</w:t>
      </w:r>
      <w:proofErr w:type="spellEnd"/>
      <w:r w:rsidRPr="00AA1853">
        <w:rPr>
          <w:rFonts w:ascii="Arial" w:hAnsi="Arial" w:cs="Arial"/>
          <w:lang w:val="en-GB"/>
        </w:rPr>
        <w:t xml:space="preserve"> </w:t>
      </w:r>
      <w:proofErr w:type="spellStart"/>
      <w:r w:rsidRPr="00AA1853">
        <w:rPr>
          <w:rFonts w:ascii="Arial" w:hAnsi="Arial" w:cs="Arial"/>
          <w:lang w:val="en-GB"/>
        </w:rPr>
        <w:t>immunocapture</w:t>
      </w:r>
      <w:proofErr w:type="spellEnd"/>
      <w:r w:rsidRPr="00AA1853">
        <w:rPr>
          <w:rFonts w:ascii="Arial" w:hAnsi="Arial" w:cs="Arial"/>
          <w:lang w:val="en-GB"/>
        </w:rPr>
        <w:t xml:space="preserve"> nuclear run-on RT-</w:t>
      </w:r>
      <w:proofErr w:type="spellStart"/>
      <w:r w:rsidRPr="00AA1853">
        <w:rPr>
          <w:rFonts w:ascii="Arial" w:hAnsi="Arial" w:cs="Arial"/>
          <w:lang w:val="en-GB"/>
        </w:rPr>
        <w:t>qPCR</w:t>
      </w:r>
      <w:proofErr w:type="spellEnd"/>
      <w:r w:rsidRPr="00AA1853">
        <w:rPr>
          <w:rFonts w:ascii="Arial" w:hAnsi="Arial" w:cs="Arial"/>
          <w:lang w:val="en-GB"/>
        </w:rPr>
        <w:t xml:space="preserve"> </w:t>
      </w:r>
      <w:r w:rsidRPr="000F2136">
        <w:rPr>
          <w:rFonts w:ascii="Arial" w:hAnsi="Arial" w:cs="Arial"/>
          <w:bCs/>
          <w:i/>
          <w:lang w:val="en-GB"/>
        </w:rPr>
        <w:t xml:space="preserve">Nature Protocols </w:t>
      </w:r>
      <w:r w:rsidR="000F2136" w:rsidRPr="000F2136">
        <w:rPr>
          <w:rFonts w:ascii="Arial" w:hAnsi="Arial" w:cs="Arial"/>
          <w:bCs/>
          <w:lang w:val="en-US"/>
        </w:rPr>
        <w:t xml:space="preserve">Aug;10(8):1198-211. </w:t>
      </w:r>
      <w:proofErr w:type="spellStart"/>
      <w:proofErr w:type="gramStart"/>
      <w:r w:rsidR="000F2136" w:rsidRPr="000F2136">
        <w:rPr>
          <w:rFonts w:ascii="Arial" w:hAnsi="Arial" w:cs="Arial"/>
          <w:bCs/>
          <w:lang w:val="en-US"/>
        </w:rPr>
        <w:t>doi</w:t>
      </w:r>
      <w:proofErr w:type="spellEnd"/>
      <w:proofErr w:type="gramEnd"/>
      <w:r w:rsidR="000F2136" w:rsidRPr="000F2136">
        <w:rPr>
          <w:rFonts w:ascii="Arial" w:hAnsi="Arial" w:cs="Arial"/>
          <w:bCs/>
          <w:lang w:val="en-US"/>
        </w:rPr>
        <w:t xml:space="preserve">: 10.1038/nprot.2015.076. </w:t>
      </w:r>
      <w:proofErr w:type="spellStart"/>
      <w:r w:rsidR="000F2136" w:rsidRPr="000F2136">
        <w:rPr>
          <w:rFonts w:ascii="Arial" w:hAnsi="Arial" w:cs="Arial"/>
          <w:bCs/>
          <w:lang w:val="en-US"/>
        </w:rPr>
        <w:t>Epub</w:t>
      </w:r>
      <w:proofErr w:type="spellEnd"/>
      <w:r w:rsidR="000F2136" w:rsidRPr="000F2136">
        <w:rPr>
          <w:rFonts w:ascii="Arial" w:hAnsi="Arial" w:cs="Arial"/>
          <w:bCs/>
          <w:lang w:val="en-US"/>
        </w:rPr>
        <w:t xml:space="preserve"> 2015 Jul 16.</w:t>
      </w:r>
      <w:r w:rsidR="000C5339" w:rsidRPr="000F2136">
        <w:rPr>
          <w:rFonts w:ascii="Arial" w:hAnsi="Arial" w:cs="Arial"/>
          <w:bCs/>
          <w:lang w:val="en-GB"/>
        </w:rPr>
        <w:t xml:space="preserve"> </w:t>
      </w:r>
      <w:r w:rsidR="000C5339" w:rsidRPr="000F2136">
        <w:rPr>
          <w:rFonts w:ascii="Arial" w:hAnsi="Arial" w:cs="Arial"/>
          <w:u w:val="single"/>
        </w:rPr>
        <w:t>(</w:t>
      </w:r>
      <w:r w:rsidR="000C5339" w:rsidRPr="000F2136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12.42</w:t>
      </w:r>
      <w:r w:rsidR="000C5339" w:rsidRPr="000F2136">
        <w:rPr>
          <w:rFonts w:ascii="Arial" w:hAnsi="Arial" w:cs="Arial"/>
          <w:color w:val="FF0000"/>
          <w:u w:val="single"/>
        </w:rPr>
        <w:t xml:space="preserve"> /C: </w:t>
      </w:r>
      <w:r w:rsidR="00AD5B38">
        <w:rPr>
          <w:rFonts w:ascii="Arial" w:hAnsi="Arial" w:cs="Arial"/>
          <w:color w:val="FF0000"/>
          <w:u w:val="single"/>
        </w:rPr>
        <w:t>22</w:t>
      </w:r>
      <w:r w:rsidR="000C5339" w:rsidRPr="000F2136">
        <w:rPr>
          <w:rFonts w:ascii="Arial" w:hAnsi="Arial" w:cs="Arial"/>
          <w:u w:val="single"/>
        </w:rPr>
        <w:t>)</w:t>
      </w:r>
    </w:p>
    <w:p w14:paraId="35388382" w14:textId="392E91A3" w:rsidR="00AB609F" w:rsidRPr="00AB609F" w:rsidRDefault="002E48C0" w:rsidP="00AB609F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  <w:bCs/>
        </w:rPr>
      </w:pPr>
      <w:r w:rsidRPr="002E48C0">
        <w:rPr>
          <w:rFonts w:ascii="Arial" w:hAnsi="Arial" w:cs="Arial"/>
          <w:b/>
        </w:rPr>
        <w:t>Weinberg M.S</w:t>
      </w:r>
      <w:r>
        <w:rPr>
          <w:rFonts w:ascii="Arial" w:hAnsi="Arial" w:cs="Arial"/>
        </w:rPr>
        <w:t xml:space="preserve">., Hart J.R. and Vogt P.K. (2015), </w:t>
      </w:r>
      <w:r w:rsidRPr="002E48C0">
        <w:rPr>
          <w:rFonts w:ascii="Arial" w:hAnsi="Arial" w:cs="Arial"/>
          <w:bCs/>
        </w:rPr>
        <w:t>A brave new MYC-amplified world</w:t>
      </w:r>
      <w:r>
        <w:rPr>
          <w:rFonts w:ascii="Arial" w:hAnsi="Arial" w:cs="Arial"/>
          <w:bCs/>
        </w:rPr>
        <w:t xml:space="preserve">, </w:t>
      </w:r>
      <w:r w:rsidRPr="002E48C0">
        <w:rPr>
          <w:rFonts w:ascii="Arial" w:hAnsi="Arial" w:cs="Arial"/>
          <w:bCs/>
          <w:i/>
        </w:rPr>
        <w:t>Aging</w:t>
      </w:r>
      <w:r>
        <w:rPr>
          <w:rFonts w:ascii="Arial" w:hAnsi="Arial" w:cs="Arial"/>
          <w:bCs/>
        </w:rPr>
        <w:t xml:space="preserve"> 7(7) </w:t>
      </w:r>
      <w:r w:rsidRPr="00AA1853">
        <w:rPr>
          <w:rFonts w:ascii="Arial" w:hAnsi="Arial" w:cs="Arial"/>
          <w:u w:val="single"/>
        </w:rPr>
        <w:t>(</w:t>
      </w:r>
      <w:r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4</w:t>
      </w:r>
      <w:r>
        <w:rPr>
          <w:rFonts w:ascii="Arial" w:hAnsi="Arial" w:cs="Arial"/>
          <w:color w:val="FF0000"/>
          <w:u w:val="single"/>
        </w:rPr>
        <w:t>.</w:t>
      </w:r>
      <w:r w:rsidR="00B85F2D">
        <w:rPr>
          <w:rFonts w:ascii="Arial" w:hAnsi="Arial" w:cs="Arial"/>
          <w:color w:val="FF0000"/>
          <w:u w:val="single"/>
        </w:rPr>
        <w:t>87</w:t>
      </w:r>
      <w:r w:rsidRPr="00AA1853">
        <w:rPr>
          <w:rFonts w:ascii="Arial" w:hAnsi="Arial" w:cs="Arial"/>
          <w:color w:val="FF0000"/>
          <w:u w:val="single"/>
        </w:rPr>
        <w:t xml:space="preserve"> </w:t>
      </w:r>
      <w:r w:rsidRPr="00AB609F">
        <w:rPr>
          <w:rFonts w:ascii="Arial" w:hAnsi="Arial" w:cs="Arial"/>
          <w:color w:val="FF0000"/>
          <w:u w:val="single"/>
        </w:rPr>
        <w:t xml:space="preserve">/C: </w:t>
      </w:r>
      <w:r w:rsidR="00B85F2D">
        <w:rPr>
          <w:rFonts w:ascii="Arial" w:hAnsi="Arial" w:cs="Arial"/>
          <w:color w:val="FF0000"/>
          <w:u w:val="single"/>
        </w:rPr>
        <w:t>3</w:t>
      </w:r>
      <w:r w:rsidRPr="00AB609F">
        <w:rPr>
          <w:rFonts w:ascii="Arial" w:hAnsi="Arial" w:cs="Arial"/>
          <w:u w:val="single"/>
        </w:rPr>
        <w:t>)</w:t>
      </w:r>
    </w:p>
    <w:p w14:paraId="53F4121A" w14:textId="3CB94801" w:rsidR="00AB609F" w:rsidRPr="002C2A46" w:rsidRDefault="00AB609F" w:rsidP="002C2A46">
      <w:pPr>
        <w:pStyle w:val="NoSpacing"/>
        <w:numPr>
          <w:ilvl w:val="0"/>
          <w:numId w:val="31"/>
        </w:numPr>
        <w:ind w:left="709" w:hanging="709"/>
        <w:rPr>
          <w:rFonts w:cs="Arial"/>
        </w:rPr>
      </w:pPr>
      <w:r w:rsidRPr="00AB609F">
        <w:rPr>
          <w:rFonts w:ascii="Arial" w:hAnsi="Arial" w:cs="Arial"/>
          <w:lang w:val="en-US"/>
        </w:rPr>
        <w:t xml:space="preserve">Saayman S.M., Lazar D.C., Scott T.A., Hart J.R. Takahashi M., Burnett J.C., </w:t>
      </w:r>
      <w:proofErr w:type="spellStart"/>
      <w:r w:rsidRPr="00AB609F">
        <w:rPr>
          <w:rFonts w:ascii="Arial" w:hAnsi="Arial" w:cs="Arial"/>
          <w:lang w:val="en-US"/>
        </w:rPr>
        <w:t>Planelles</w:t>
      </w:r>
      <w:proofErr w:type="spellEnd"/>
      <w:r w:rsidRPr="00AB609F">
        <w:rPr>
          <w:rFonts w:ascii="Arial" w:hAnsi="Arial" w:cs="Arial"/>
          <w:lang w:val="en-US"/>
        </w:rPr>
        <w:t xml:space="preserve"> V., Morris K.V. and </w:t>
      </w:r>
      <w:r w:rsidRPr="00AB609F">
        <w:rPr>
          <w:rFonts w:ascii="Arial" w:hAnsi="Arial" w:cs="Arial"/>
          <w:b/>
          <w:lang w:val="en-US"/>
        </w:rPr>
        <w:t>Weinberg M.S.</w:t>
      </w:r>
      <w:r w:rsidRPr="00AB609F">
        <w:rPr>
          <w:rFonts w:ascii="Arial" w:hAnsi="Arial" w:cs="Arial"/>
          <w:lang w:val="en-US"/>
        </w:rPr>
        <w:t xml:space="preserve"> </w:t>
      </w:r>
      <w:r w:rsidR="002C2A46">
        <w:rPr>
          <w:rFonts w:ascii="Arial" w:hAnsi="Arial" w:cs="Arial"/>
          <w:lang w:val="en-US"/>
        </w:rPr>
        <w:t xml:space="preserve">(2015), </w:t>
      </w:r>
      <w:r w:rsidRPr="00AB609F">
        <w:rPr>
          <w:rFonts w:ascii="Arial" w:hAnsi="Arial" w:cs="Arial"/>
          <w:lang w:val="en-US"/>
        </w:rPr>
        <w:t xml:space="preserve">Potent and targeted activation of latent HIV-1 using the CRISPR/dCas9 activator complex. </w:t>
      </w:r>
      <w:r w:rsidRPr="000F2136">
        <w:rPr>
          <w:rFonts w:ascii="Arial" w:hAnsi="Arial" w:cs="Arial"/>
          <w:i/>
          <w:lang w:val="en-US"/>
        </w:rPr>
        <w:t xml:space="preserve">Molecular </w:t>
      </w:r>
      <w:proofErr w:type="gramStart"/>
      <w:r w:rsidRPr="000F2136">
        <w:rPr>
          <w:rFonts w:ascii="Arial" w:hAnsi="Arial" w:cs="Arial"/>
          <w:i/>
          <w:lang w:val="en-US"/>
        </w:rPr>
        <w:t>Therapy</w:t>
      </w:r>
      <w:r>
        <w:rPr>
          <w:rFonts w:ascii="Arial" w:hAnsi="Arial" w:cs="Arial"/>
          <w:lang w:val="en-US"/>
        </w:rPr>
        <w:t xml:space="preserve"> </w:t>
      </w:r>
      <w:r w:rsidR="002C2A46" w:rsidRPr="002C2A46">
        <w:rPr>
          <w:rFonts w:ascii="Arial" w:hAnsi="Arial" w:cs="Arial"/>
        </w:rPr>
        <w:t xml:space="preserve"> doi</w:t>
      </w:r>
      <w:proofErr w:type="gramEnd"/>
      <w:r w:rsidR="002C2A46" w:rsidRPr="002C2A46">
        <w:rPr>
          <w:rFonts w:ascii="Arial" w:hAnsi="Arial" w:cs="Arial"/>
        </w:rPr>
        <w:t>: 10.1038/mt.2015.202</w:t>
      </w:r>
      <w:r w:rsidR="002C2A46" w:rsidRPr="002C2A46">
        <w:rPr>
          <w:rFonts w:cs="Arial"/>
        </w:rPr>
        <w:t>.</w:t>
      </w:r>
      <w:r w:rsidRPr="002C2A46">
        <w:rPr>
          <w:rFonts w:ascii="Arial" w:hAnsi="Arial" w:cs="Arial"/>
          <w:lang w:val="en-US"/>
        </w:rPr>
        <w:t xml:space="preserve"> </w:t>
      </w:r>
      <w:r w:rsidRPr="002C2A46">
        <w:rPr>
          <w:rFonts w:ascii="Arial" w:hAnsi="Arial" w:cs="Arial"/>
          <w:u w:val="single"/>
        </w:rPr>
        <w:t>(</w:t>
      </w:r>
      <w:r w:rsidR="009D3638" w:rsidRPr="002C2A46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7.01</w:t>
      </w:r>
      <w:r w:rsidRPr="002C2A46">
        <w:rPr>
          <w:rFonts w:ascii="Arial" w:hAnsi="Arial" w:cs="Arial"/>
          <w:color w:val="FF0000"/>
          <w:u w:val="single"/>
        </w:rPr>
        <w:t xml:space="preserve"> /C: </w:t>
      </w:r>
      <w:r w:rsidR="00B85F2D">
        <w:rPr>
          <w:rFonts w:ascii="Arial" w:hAnsi="Arial" w:cs="Arial"/>
          <w:color w:val="FF0000"/>
          <w:u w:val="single"/>
        </w:rPr>
        <w:t>65</w:t>
      </w:r>
      <w:r w:rsidRPr="002C2A46">
        <w:rPr>
          <w:rFonts w:ascii="Arial" w:hAnsi="Arial" w:cs="Arial"/>
          <w:u w:val="single"/>
        </w:rPr>
        <w:t>)</w:t>
      </w:r>
    </w:p>
    <w:p w14:paraId="5A4F51D2" w14:textId="7B4803FE" w:rsidR="000F2136" w:rsidRPr="0051402A" w:rsidRDefault="000F2136" w:rsidP="0051402A">
      <w:pPr>
        <w:pStyle w:val="NoSpacing"/>
        <w:numPr>
          <w:ilvl w:val="0"/>
          <w:numId w:val="31"/>
        </w:numPr>
        <w:ind w:left="709" w:hanging="709"/>
        <w:rPr>
          <w:rFonts w:cs="Arial"/>
        </w:rPr>
      </w:pPr>
      <w:proofErr w:type="gramStart"/>
      <w:r w:rsidRPr="003D12E2">
        <w:rPr>
          <w:rFonts w:ascii="Arial" w:hAnsi="Arial" w:cs="Arial"/>
          <w:bCs/>
          <w:lang w:val="en-US"/>
        </w:rPr>
        <w:t>van</w:t>
      </w:r>
      <w:proofErr w:type="gramEnd"/>
      <w:r w:rsidRPr="003D12E2">
        <w:rPr>
          <w:rFonts w:ascii="Arial" w:hAnsi="Arial" w:cs="Arial"/>
          <w:bCs/>
          <w:lang w:val="en-US"/>
        </w:rPr>
        <w:t xml:space="preserve"> den Berg F.T., Rossi J.J., Arbuthnot P. and </w:t>
      </w:r>
      <w:r w:rsidRPr="003D12E2">
        <w:rPr>
          <w:rFonts w:ascii="Arial" w:hAnsi="Arial" w:cs="Arial"/>
          <w:b/>
          <w:bCs/>
          <w:lang w:val="en-US"/>
        </w:rPr>
        <w:t>Weinberg M.S</w:t>
      </w:r>
      <w:r w:rsidRPr="003D12E2">
        <w:rPr>
          <w:rFonts w:ascii="Arial" w:hAnsi="Arial" w:cs="Arial"/>
          <w:bCs/>
          <w:lang w:val="en-US"/>
        </w:rPr>
        <w:t xml:space="preserve">.  </w:t>
      </w:r>
      <w:r w:rsidR="0051402A">
        <w:rPr>
          <w:rFonts w:ascii="Arial" w:hAnsi="Arial" w:cs="Arial"/>
          <w:bCs/>
          <w:lang w:val="en-US"/>
        </w:rPr>
        <w:t xml:space="preserve">(2016), </w:t>
      </w:r>
      <w:r w:rsidRPr="003D12E2">
        <w:rPr>
          <w:rFonts w:ascii="Arial" w:hAnsi="Arial" w:cs="Arial"/>
          <w:bCs/>
          <w:lang w:val="en-US"/>
        </w:rPr>
        <w:t xml:space="preserve">Design of effective primary microRNA mimics with different basal stem conformations. </w:t>
      </w:r>
      <w:r w:rsidRPr="003D12E2">
        <w:rPr>
          <w:rFonts w:ascii="Arial" w:hAnsi="Arial" w:cs="Arial"/>
          <w:i/>
          <w:lang w:val="en-US"/>
        </w:rPr>
        <w:t>Molecular Therapy – Nucleic Acids</w:t>
      </w:r>
      <w:r w:rsidR="0051402A">
        <w:rPr>
          <w:rFonts w:ascii="Arial" w:hAnsi="Arial" w:cs="Arial"/>
          <w:lang w:val="en-US"/>
        </w:rPr>
        <w:t xml:space="preserve">, </w:t>
      </w:r>
      <w:r w:rsidR="0051402A" w:rsidRPr="0051402A">
        <w:rPr>
          <w:rFonts w:ascii="Arial" w:hAnsi="Arial" w:cs="Arial"/>
        </w:rPr>
        <w:t>2016 Jan 12</w:t>
      </w:r>
      <w:proofErr w:type="gramStart"/>
      <w:r w:rsidR="0051402A" w:rsidRPr="0051402A">
        <w:rPr>
          <w:rFonts w:ascii="Arial" w:hAnsi="Arial" w:cs="Arial"/>
        </w:rPr>
        <w:t>;5:e278</w:t>
      </w:r>
      <w:proofErr w:type="gramEnd"/>
      <w:r w:rsidR="0051402A" w:rsidRPr="0051402A">
        <w:rPr>
          <w:rFonts w:ascii="Arial" w:hAnsi="Arial" w:cs="Arial"/>
        </w:rPr>
        <w:t xml:space="preserve">. </w:t>
      </w:r>
      <w:proofErr w:type="spellStart"/>
      <w:r w:rsidR="0051402A" w:rsidRPr="0051402A">
        <w:rPr>
          <w:rFonts w:ascii="Arial" w:hAnsi="Arial" w:cs="Arial"/>
        </w:rPr>
        <w:t>doi</w:t>
      </w:r>
      <w:proofErr w:type="spellEnd"/>
      <w:r w:rsidR="0051402A" w:rsidRPr="0051402A">
        <w:rPr>
          <w:rFonts w:ascii="Arial" w:hAnsi="Arial" w:cs="Arial"/>
        </w:rPr>
        <w:t>: 10.1038/mtna.2015.53</w:t>
      </w:r>
      <w:r w:rsidRPr="0051402A">
        <w:rPr>
          <w:rFonts w:ascii="Arial" w:hAnsi="Arial" w:cs="Arial"/>
          <w:lang w:val="en-US"/>
        </w:rPr>
        <w:t xml:space="preserve">  </w:t>
      </w:r>
      <w:r w:rsidRPr="0051402A">
        <w:rPr>
          <w:rFonts w:ascii="Arial" w:hAnsi="Arial" w:cs="Arial"/>
          <w:u w:val="single"/>
        </w:rPr>
        <w:t>(</w:t>
      </w:r>
      <w:r w:rsidRPr="0051402A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5.06</w:t>
      </w:r>
      <w:r w:rsidRPr="0051402A">
        <w:rPr>
          <w:rFonts w:ascii="Arial" w:hAnsi="Arial" w:cs="Arial"/>
          <w:color w:val="FF0000"/>
          <w:u w:val="single"/>
        </w:rPr>
        <w:t xml:space="preserve"> /C: </w:t>
      </w:r>
      <w:r w:rsidR="00B85F2D">
        <w:rPr>
          <w:rFonts w:ascii="Arial" w:hAnsi="Arial" w:cs="Arial"/>
          <w:color w:val="FF0000"/>
          <w:u w:val="single"/>
        </w:rPr>
        <w:t>4</w:t>
      </w:r>
      <w:r w:rsidRPr="0051402A">
        <w:rPr>
          <w:rFonts w:ascii="Arial" w:hAnsi="Arial" w:cs="Arial"/>
          <w:u w:val="single"/>
        </w:rPr>
        <w:t>)</w:t>
      </w:r>
    </w:p>
    <w:p w14:paraId="68D07E6B" w14:textId="58DEB73E" w:rsidR="003D12E2" w:rsidRPr="0051402A" w:rsidRDefault="003D12E2" w:rsidP="0051402A">
      <w:pPr>
        <w:pStyle w:val="NoSpacing"/>
        <w:numPr>
          <w:ilvl w:val="0"/>
          <w:numId w:val="31"/>
        </w:numPr>
        <w:ind w:left="709" w:hanging="709"/>
        <w:rPr>
          <w:rFonts w:cs="Arial"/>
          <w:bCs/>
          <w:lang w:val="en-US"/>
        </w:rPr>
      </w:pPr>
      <w:r w:rsidRPr="003D12E2">
        <w:rPr>
          <w:rFonts w:ascii="Arial" w:hAnsi="Arial" w:cs="Arial"/>
          <w:bCs/>
        </w:rPr>
        <w:t>Hart J.R.,</w:t>
      </w:r>
      <w:r>
        <w:rPr>
          <w:rFonts w:ascii="Arial" w:hAnsi="Arial" w:cs="Arial"/>
          <w:bCs/>
        </w:rPr>
        <w:t xml:space="preserve"> </w:t>
      </w:r>
      <w:r w:rsidRPr="003D12E2">
        <w:rPr>
          <w:rFonts w:ascii="Arial" w:hAnsi="Arial" w:cs="Arial"/>
          <w:b/>
          <w:bCs/>
        </w:rPr>
        <w:t>Weinberg M.S.</w:t>
      </w:r>
      <w:r w:rsidRPr="003D12E2">
        <w:rPr>
          <w:rFonts w:ascii="Arial" w:hAnsi="Arial" w:cs="Arial"/>
          <w:bCs/>
        </w:rPr>
        <w:t>, Morris K.V., Roberts T.C., Janda K.D., Garner A.L., Vogt P.K.</w:t>
      </w:r>
      <w:r w:rsidR="0051402A">
        <w:rPr>
          <w:rFonts w:ascii="Arial" w:hAnsi="Arial" w:cs="Arial"/>
          <w:bCs/>
        </w:rPr>
        <w:t xml:space="preserve"> (2016)</w:t>
      </w:r>
      <w:r w:rsidRPr="003D12E2">
        <w:rPr>
          <w:rFonts w:ascii="Arial" w:hAnsi="Arial" w:cs="Arial"/>
          <w:bCs/>
        </w:rPr>
        <w:t xml:space="preserve"> MINCR is not a MYC-induced lncRNA. </w:t>
      </w:r>
      <w:r w:rsidRPr="003D12E2">
        <w:rPr>
          <w:rFonts w:ascii="Arial" w:hAnsi="Arial" w:cs="Arial"/>
          <w:bCs/>
          <w:i/>
        </w:rPr>
        <w:t>Proceedings of the Nat Acad Sci</w:t>
      </w:r>
      <w:r w:rsidRPr="0051402A">
        <w:rPr>
          <w:rFonts w:ascii="Arial" w:hAnsi="Arial" w:cs="Arial"/>
          <w:bCs/>
          <w:i/>
        </w:rPr>
        <w:t>.</w:t>
      </w:r>
      <w:r w:rsidRPr="0051402A">
        <w:rPr>
          <w:rFonts w:ascii="Arial" w:hAnsi="Arial" w:cs="Arial"/>
          <w:bCs/>
        </w:rPr>
        <w:t xml:space="preserve"> </w:t>
      </w:r>
      <w:r w:rsidR="0051402A" w:rsidRPr="0051402A">
        <w:rPr>
          <w:rFonts w:ascii="Arial" w:hAnsi="Arial" w:cs="Arial"/>
          <w:bCs/>
          <w:lang w:val="en-US"/>
        </w:rPr>
        <w:t>2</w:t>
      </w:r>
      <w:proofErr w:type="gramStart"/>
      <w:r w:rsidR="0051402A" w:rsidRPr="0051402A">
        <w:rPr>
          <w:rFonts w:ascii="Arial" w:hAnsi="Arial" w:cs="Arial"/>
          <w:bCs/>
          <w:lang w:val="en-US"/>
        </w:rPr>
        <w:t>;113</w:t>
      </w:r>
      <w:proofErr w:type="gramEnd"/>
      <w:r w:rsidR="0051402A" w:rsidRPr="0051402A">
        <w:rPr>
          <w:rFonts w:ascii="Arial" w:hAnsi="Arial" w:cs="Arial"/>
          <w:bCs/>
          <w:lang w:val="en-US"/>
        </w:rPr>
        <w:t xml:space="preserve">(5):E496-7. </w:t>
      </w:r>
      <w:proofErr w:type="spellStart"/>
      <w:proofErr w:type="gramStart"/>
      <w:r w:rsidR="0051402A" w:rsidRPr="0051402A">
        <w:rPr>
          <w:rFonts w:ascii="Arial" w:hAnsi="Arial" w:cs="Arial"/>
          <w:bCs/>
          <w:lang w:val="en-US"/>
        </w:rPr>
        <w:t>doi</w:t>
      </w:r>
      <w:proofErr w:type="spellEnd"/>
      <w:proofErr w:type="gramEnd"/>
      <w:r w:rsidR="0051402A" w:rsidRPr="0051402A">
        <w:rPr>
          <w:rFonts w:ascii="Arial" w:hAnsi="Arial" w:cs="Arial"/>
          <w:bCs/>
          <w:lang w:val="en-US"/>
        </w:rPr>
        <w:t xml:space="preserve">: 10.1073/pnas.1519903113. </w:t>
      </w:r>
      <w:proofErr w:type="spellStart"/>
      <w:r w:rsidR="0051402A" w:rsidRPr="0051402A">
        <w:rPr>
          <w:rFonts w:ascii="Arial" w:hAnsi="Arial" w:cs="Arial"/>
          <w:bCs/>
          <w:lang w:val="en-US"/>
        </w:rPr>
        <w:t>Epub</w:t>
      </w:r>
      <w:proofErr w:type="spellEnd"/>
      <w:r w:rsidR="0051402A" w:rsidRPr="0051402A">
        <w:rPr>
          <w:rFonts w:ascii="Arial" w:hAnsi="Arial" w:cs="Arial"/>
          <w:bCs/>
          <w:lang w:val="en-US"/>
        </w:rPr>
        <w:t xml:space="preserve"> 2016 Jan 25</w:t>
      </w:r>
      <w:r w:rsidR="0051402A">
        <w:rPr>
          <w:rFonts w:cs="Arial"/>
          <w:bCs/>
          <w:lang w:val="en-US"/>
        </w:rPr>
        <w:t xml:space="preserve"> </w:t>
      </w:r>
      <w:r w:rsidRPr="0051402A">
        <w:rPr>
          <w:rFonts w:ascii="Arial" w:hAnsi="Arial" w:cs="Arial"/>
          <w:lang w:val="en-US"/>
        </w:rPr>
        <w:t xml:space="preserve"> </w:t>
      </w:r>
      <w:r w:rsidRPr="0051402A">
        <w:rPr>
          <w:rFonts w:ascii="Arial" w:hAnsi="Arial" w:cs="Arial"/>
          <w:u w:val="single"/>
        </w:rPr>
        <w:t>(</w:t>
      </w:r>
      <w:r w:rsidRPr="0051402A">
        <w:rPr>
          <w:rFonts w:ascii="Arial" w:hAnsi="Arial" w:cs="Arial"/>
          <w:color w:val="FF0000"/>
          <w:u w:val="single"/>
        </w:rPr>
        <w:t>IF: 9.</w:t>
      </w:r>
      <w:r w:rsidR="00B85F2D">
        <w:rPr>
          <w:rFonts w:ascii="Arial" w:hAnsi="Arial" w:cs="Arial"/>
          <w:color w:val="FF0000"/>
          <w:u w:val="single"/>
        </w:rPr>
        <w:t>50</w:t>
      </w:r>
      <w:r w:rsidRPr="0051402A">
        <w:rPr>
          <w:rFonts w:ascii="Arial" w:hAnsi="Arial" w:cs="Arial"/>
          <w:color w:val="FF0000"/>
          <w:u w:val="single"/>
        </w:rPr>
        <w:t xml:space="preserve"> /C: </w:t>
      </w:r>
      <w:r w:rsidR="00B85F2D">
        <w:rPr>
          <w:rFonts w:ascii="Arial" w:hAnsi="Arial" w:cs="Arial"/>
          <w:color w:val="FF0000"/>
          <w:u w:val="single"/>
        </w:rPr>
        <w:t>2</w:t>
      </w:r>
      <w:r w:rsidRPr="0051402A">
        <w:rPr>
          <w:rFonts w:ascii="Arial" w:hAnsi="Arial" w:cs="Arial"/>
          <w:u w:val="single"/>
        </w:rPr>
        <w:t>)</w:t>
      </w:r>
    </w:p>
    <w:p w14:paraId="39A39283" w14:textId="5C4B07F1" w:rsidR="0051402A" w:rsidRPr="00CD0717" w:rsidRDefault="0051402A" w:rsidP="00CD0717">
      <w:pPr>
        <w:pStyle w:val="NoSpacing"/>
        <w:numPr>
          <w:ilvl w:val="0"/>
          <w:numId w:val="31"/>
        </w:numPr>
        <w:ind w:left="709" w:hanging="709"/>
        <w:rPr>
          <w:rFonts w:cs="Arial"/>
          <w:bCs/>
        </w:rPr>
      </w:pPr>
      <w:r w:rsidRPr="0051402A">
        <w:rPr>
          <w:rFonts w:ascii="Arial" w:hAnsi="Arial" w:cs="Arial"/>
          <w:b/>
          <w:bCs/>
          <w:lang w:val="en-US"/>
        </w:rPr>
        <w:t>Weinberg M.S.</w:t>
      </w:r>
      <w:r>
        <w:rPr>
          <w:rFonts w:ascii="Arial" w:hAnsi="Arial" w:cs="Arial"/>
          <w:bCs/>
          <w:lang w:val="en-US"/>
        </w:rPr>
        <w:t xml:space="preserve"> and Morris K.V. </w:t>
      </w:r>
      <w:r w:rsidRPr="0051402A">
        <w:rPr>
          <w:rFonts w:ascii="Arial" w:hAnsi="Arial" w:cs="Arial"/>
          <w:bCs/>
          <w:lang w:val="en-US"/>
        </w:rPr>
        <w:t xml:space="preserve">Transcriptional gene silencing in Humans; a decade of insights into RNA directed epigenetic gene </w:t>
      </w:r>
      <w:r w:rsidRPr="00CD0717">
        <w:rPr>
          <w:rFonts w:ascii="Arial" w:hAnsi="Arial" w:cs="Arial"/>
          <w:bCs/>
          <w:lang w:val="en-US"/>
        </w:rPr>
        <w:t xml:space="preserve">regulation and an exploration of potential therapeutic applications. </w:t>
      </w:r>
      <w:r w:rsidRPr="00CD0717">
        <w:rPr>
          <w:rFonts w:ascii="Arial" w:hAnsi="Arial" w:cs="Arial"/>
          <w:bCs/>
          <w:i/>
          <w:lang w:val="en-US"/>
        </w:rPr>
        <w:t>Nucleic Acids Research</w:t>
      </w:r>
      <w:r w:rsidR="00CD0717" w:rsidRPr="00CD0717">
        <w:rPr>
          <w:rFonts w:ascii="Arial" w:hAnsi="Arial" w:cs="Arial"/>
          <w:bCs/>
          <w:lang w:val="en-US"/>
        </w:rPr>
        <w:t xml:space="preserve"> (2016</w:t>
      </w:r>
      <w:r w:rsidRPr="00CD0717">
        <w:rPr>
          <w:rFonts w:ascii="Arial" w:hAnsi="Arial" w:cs="Arial"/>
          <w:bCs/>
          <w:lang w:val="en-US"/>
        </w:rPr>
        <w:t>)</w:t>
      </w:r>
      <w:r w:rsidR="00CD0717">
        <w:rPr>
          <w:rFonts w:ascii="Arial" w:hAnsi="Arial" w:cs="Arial"/>
          <w:bCs/>
          <w:lang w:val="en-US"/>
        </w:rPr>
        <w:t>,</w:t>
      </w:r>
      <w:r w:rsidR="00CD0717" w:rsidRPr="00CD0717">
        <w:rPr>
          <w:rFonts w:ascii="Arial" w:hAnsi="Arial" w:cs="Arial"/>
          <w:bCs/>
          <w:lang w:val="en-US"/>
        </w:rPr>
        <w:t xml:space="preserve"> </w:t>
      </w:r>
      <w:r w:rsidR="00CD0717">
        <w:rPr>
          <w:rFonts w:ascii="Arial" w:hAnsi="Arial" w:cs="Arial"/>
          <w:bCs/>
        </w:rPr>
        <w:t>44(14):</w:t>
      </w:r>
      <w:r w:rsidR="00CD0717" w:rsidRPr="00CD0717">
        <w:rPr>
          <w:rFonts w:ascii="Arial" w:hAnsi="Arial" w:cs="Arial"/>
          <w:bCs/>
        </w:rPr>
        <w:t xml:space="preserve"> 6505-6517</w:t>
      </w:r>
      <w:r w:rsidR="00CD0717">
        <w:rPr>
          <w:rFonts w:cs="Arial"/>
          <w:bCs/>
        </w:rPr>
        <w:t xml:space="preserve"> </w:t>
      </w:r>
      <w:r w:rsidRPr="00CD0717">
        <w:rPr>
          <w:rFonts w:ascii="Arial" w:hAnsi="Arial" w:cs="Arial"/>
          <w:bCs/>
          <w:lang w:val="en-US"/>
        </w:rPr>
        <w:t xml:space="preserve"> </w:t>
      </w:r>
      <w:r w:rsidRPr="00CD0717">
        <w:rPr>
          <w:rFonts w:ascii="Arial" w:hAnsi="Arial" w:cs="Arial"/>
          <w:u w:val="single"/>
        </w:rPr>
        <w:t>(</w:t>
      </w:r>
      <w:r w:rsidRPr="00CD0717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11.56</w:t>
      </w:r>
      <w:r w:rsidRPr="00CD0717">
        <w:rPr>
          <w:rFonts w:ascii="Arial" w:hAnsi="Arial" w:cs="Arial"/>
          <w:color w:val="FF0000"/>
          <w:u w:val="single"/>
        </w:rPr>
        <w:t xml:space="preserve"> /C: </w:t>
      </w:r>
      <w:r w:rsidR="00B85F2D">
        <w:rPr>
          <w:rFonts w:ascii="Arial" w:hAnsi="Arial" w:cs="Arial"/>
          <w:color w:val="FF0000"/>
          <w:u w:val="single"/>
        </w:rPr>
        <w:t>44</w:t>
      </w:r>
      <w:r w:rsidRPr="00CD0717">
        <w:rPr>
          <w:rFonts w:ascii="Arial" w:hAnsi="Arial" w:cs="Arial"/>
          <w:u w:val="single"/>
        </w:rPr>
        <w:t>)</w:t>
      </w:r>
      <w:r w:rsidRPr="00CD0717">
        <w:rPr>
          <w:rFonts w:ascii="Arial" w:hAnsi="Arial" w:cs="Arial"/>
        </w:rPr>
        <w:t xml:space="preserve">  </w:t>
      </w:r>
    </w:p>
    <w:p w14:paraId="4AD69E39" w14:textId="4AF4D157" w:rsidR="00CD0717" w:rsidRDefault="00CD0717" w:rsidP="00CD0717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  <w:bCs/>
        </w:rPr>
      </w:pPr>
      <w:r w:rsidRPr="00CD0717">
        <w:rPr>
          <w:rFonts w:ascii="Arial" w:hAnsi="Arial" w:cs="Arial"/>
          <w:bCs/>
        </w:rPr>
        <w:t xml:space="preserve">Scholefield J.and </w:t>
      </w:r>
      <w:r w:rsidRPr="00CD0717">
        <w:rPr>
          <w:rFonts w:ascii="Arial" w:hAnsi="Arial" w:cs="Arial"/>
          <w:b/>
          <w:bCs/>
        </w:rPr>
        <w:t>Weinberg M.S</w:t>
      </w:r>
      <w:r w:rsidRPr="00CD0717">
        <w:rPr>
          <w:rFonts w:ascii="Arial" w:hAnsi="Arial" w:cs="Arial"/>
          <w:bCs/>
        </w:rPr>
        <w:t xml:space="preserve">, (2016), The Application of CRISPR/Cas9 Technologies and Therapies in Stem Cells, </w:t>
      </w:r>
      <w:r w:rsidRPr="00CD0717">
        <w:rPr>
          <w:rFonts w:ascii="Arial" w:hAnsi="Arial" w:cs="Arial"/>
          <w:bCs/>
          <w:i/>
        </w:rPr>
        <w:t>Current Stem Cell Reports</w:t>
      </w:r>
      <w:r>
        <w:rPr>
          <w:rFonts w:ascii="Arial" w:hAnsi="Arial" w:cs="Arial"/>
          <w:bCs/>
        </w:rPr>
        <w:t xml:space="preserve"> 2(2):</w:t>
      </w:r>
      <w:r w:rsidRPr="00CD0717">
        <w:rPr>
          <w:rFonts w:ascii="Arial" w:hAnsi="Arial" w:cs="Arial"/>
          <w:bCs/>
        </w:rPr>
        <w:t xml:space="preserve"> 95-103</w:t>
      </w:r>
      <w:r w:rsidR="00B85F2D">
        <w:rPr>
          <w:rFonts w:ascii="Arial" w:hAnsi="Arial" w:cs="Arial"/>
          <w:bCs/>
        </w:rPr>
        <w:t xml:space="preserve"> </w:t>
      </w:r>
      <w:r w:rsidR="00B85F2D" w:rsidRPr="00CD0717">
        <w:rPr>
          <w:rFonts w:ascii="Arial" w:hAnsi="Arial" w:cs="Arial"/>
          <w:u w:val="single"/>
        </w:rPr>
        <w:t>(</w:t>
      </w:r>
      <w:r w:rsidR="00B85F2D" w:rsidRPr="00CD0717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-</w:t>
      </w:r>
      <w:r w:rsidR="00B85F2D" w:rsidRPr="00CD0717">
        <w:rPr>
          <w:rFonts w:ascii="Arial" w:hAnsi="Arial" w:cs="Arial"/>
          <w:color w:val="FF0000"/>
          <w:u w:val="single"/>
        </w:rPr>
        <w:t xml:space="preserve"> /C: </w:t>
      </w:r>
      <w:r w:rsidR="00B85F2D">
        <w:rPr>
          <w:rFonts w:ascii="Arial" w:hAnsi="Arial" w:cs="Arial"/>
          <w:color w:val="FF0000"/>
          <w:u w:val="single"/>
        </w:rPr>
        <w:t>2</w:t>
      </w:r>
      <w:r w:rsidR="00B85F2D" w:rsidRPr="00CD0717">
        <w:rPr>
          <w:rFonts w:ascii="Arial" w:hAnsi="Arial" w:cs="Arial"/>
          <w:u w:val="single"/>
        </w:rPr>
        <w:t>)</w:t>
      </w:r>
      <w:r w:rsidR="00B85F2D" w:rsidRPr="00CD0717">
        <w:rPr>
          <w:rFonts w:ascii="Arial" w:hAnsi="Arial" w:cs="Arial"/>
        </w:rPr>
        <w:t xml:space="preserve">  </w:t>
      </w:r>
    </w:p>
    <w:p w14:paraId="56FA3ED1" w14:textId="3648ECAF" w:rsidR="00CD0717" w:rsidRDefault="00CD0717" w:rsidP="00CD0717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  <w:bCs/>
        </w:rPr>
      </w:pPr>
      <w:r w:rsidRPr="00CD0717">
        <w:rPr>
          <w:rFonts w:ascii="Arial" w:hAnsi="Arial" w:cs="Arial"/>
          <w:bCs/>
        </w:rPr>
        <w:t>Saayman</w:t>
      </w:r>
      <w:r>
        <w:rPr>
          <w:rFonts w:ascii="Arial" w:hAnsi="Arial" w:cs="Arial"/>
          <w:bCs/>
        </w:rPr>
        <w:t xml:space="preserve"> S.M., </w:t>
      </w:r>
      <w:r w:rsidRPr="00CD0717">
        <w:rPr>
          <w:rFonts w:ascii="Arial" w:hAnsi="Arial" w:cs="Arial"/>
          <w:bCs/>
        </w:rPr>
        <w:t>Ackley</w:t>
      </w:r>
      <w:r>
        <w:rPr>
          <w:rFonts w:ascii="Arial" w:hAnsi="Arial" w:cs="Arial"/>
          <w:bCs/>
        </w:rPr>
        <w:t xml:space="preserve"> A., </w:t>
      </w:r>
      <w:r w:rsidRPr="00CD0717">
        <w:rPr>
          <w:rFonts w:ascii="Arial" w:hAnsi="Arial" w:cs="Arial"/>
          <w:bCs/>
        </w:rPr>
        <w:t>Burdach</w:t>
      </w:r>
      <w:r>
        <w:rPr>
          <w:rFonts w:ascii="Arial" w:hAnsi="Arial" w:cs="Arial"/>
          <w:bCs/>
        </w:rPr>
        <w:t xml:space="preserve"> J., </w:t>
      </w:r>
      <w:r w:rsidRPr="00CD0717">
        <w:rPr>
          <w:rFonts w:ascii="Arial" w:hAnsi="Arial" w:cs="Arial"/>
          <w:bCs/>
        </w:rPr>
        <w:t>Clemson</w:t>
      </w:r>
      <w:r>
        <w:rPr>
          <w:rFonts w:ascii="Arial" w:hAnsi="Arial" w:cs="Arial"/>
          <w:bCs/>
        </w:rPr>
        <w:t xml:space="preserve"> M., </w:t>
      </w:r>
      <w:r w:rsidRPr="00CD0717">
        <w:rPr>
          <w:rFonts w:ascii="Arial" w:hAnsi="Arial" w:cs="Arial"/>
          <w:bCs/>
        </w:rPr>
        <w:t>Gruenert</w:t>
      </w:r>
      <w:r>
        <w:rPr>
          <w:rFonts w:ascii="Arial" w:hAnsi="Arial" w:cs="Arial"/>
          <w:bCs/>
        </w:rPr>
        <w:t xml:space="preserve"> D.C., </w:t>
      </w:r>
      <w:r w:rsidRPr="00CD0717">
        <w:rPr>
          <w:rFonts w:ascii="Arial" w:hAnsi="Arial" w:cs="Arial"/>
          <w:bCs/>
        </w:rPr>
        <w:t>Tachikawa</w:t>
      </w:r>
      <w:r>
        <w:rPr>
          <w:rFonts w:ascii="Arial" w:hAnsi="Arial" w:cs="Arial"/>
          <w:bCs/>
        </w:rPr>
        <w:t xml:space="preserve"> K., </w:t>
      </w:r>
      <w:r w:rsidRPr="00CD0717">
        <w:rPr>
          <w:rFonts w:ascii="Arial" w:hAnsi="Arial" w:cs="Arial"/>
          <w:bCs/>
        </w:rPr>
        <w:t>Chivukula</w:t>
      </w:r>
      <w:r>
        <w:rPr>
          <w:rFonts w:ascii="Arial" w:hAnsi="Arial" w:cs="Arial"/>
          <w:bCs/>
        </w:rPr>
        <w:t xml:space="preserve"> P.,</w:t>
      </w:r>
      <w:r w:rsidRPr="00CD0717">
        <w:rPr>
          <w:rFonts w:ascii="Arial" w:hAnsi="Arial" w:cs="Arial"/>
          <w:bCs/>
        </w:rPr>
        <w:t xml:space="preserve"> </w:t>
      </w:r>
      <w:r w:rsidRPr="00CD0717">
        <w:rPr>
          <w:rFonts w:ascii="Arial" w:hAnsi="Arial" w:cs="Arial"/>
          <w:b/>
          <w:bCs/>
        </w:rPr>
        <w:t>Weinberg M.S</w:t>
      </w:r>
      <w:r>
        <w:rPr>
          <w:rFonts w:ascii="Arial" w:hAnsi="Arial" w:cs="Arial"/>
          <w:bCs/>
        </w:rPr>
        <w:t xml:space="preserve">., </w:t>
      </w:r>
      <w:r w:rsidRPr="00CD0717">
        <w:rPr>
          <w:rFonts w:ascii="Arial" w:hAnsi="Arial" w:cs="Arial"/>
          <w:bCs/>
        </w:rPr>
        <w:t>Morris</w:t>
      </w:r>
      <w:r>
        <w:rPr>
          <w:rFonts w:ascii="Arial" w:hAnsi="Arial" w:cs="Arial"/>
          <w:bCs/>
        </w:rPr>
        <w:t xml:space="preserve"> K.V. (2016), </w:t>
      </w:r>
      <w:r w:rsidRPr="00CD0717">
        <w:rPr>
          <w:rFonts w:ascii="Arial" w:hAnsi="Arial" w:cs="Arial"/>
          <w:bCs/>
        </w:rPr>
        <w:t>Long non-coding RNA BGas regulates the cystic fibrosis transmembrane conductance regulator</w:t>
      </w:r>
      <w:r>
        <w:rPr>
          <w:rFonts w:ascii="Arial" w:hAnsi="Arial" w:cs="Arial"/>
          <w:bCs/>
        </w:rPr>
        <w:t xml:space="preserve">, </w:t>
      </w:r>
      <w:r w:rsidRPr="00CD0717">
        <w:rPr>
          <w:rFonts w:ascii="Arial" w:hAnsi="Arial" w:cs="Arial"/>
          <w:bCs/>
          <w:i/>
        </w:rPr>
        <w:t>Molecular Therapy</w:t>
      </w:r>
      <w:r w:rsidRPr="00CD0717">
        <w:rPr>
          <w:rFonts w:ascii="Arial" w:hAnsi="Arial" w:cs="Arial"/>
          <w:bCs/>
        </w:rPr>
        <w:t xml:space="preserve"> 24 (8), 1351-1357</w:t>
      </w:r>
      <w:r w:rsidR="00B85F2D">
        <w:rPr>
          <w:rFonts w:ascii="Arial" w:hAnsi="Arial" w:cs="Arial"/>
          <w:bCs/>
        </w:rPr>
        <w:t xml:space="preserve"> </w:t>
      </w:r>
      <w:r w:rsidR="00B85F2D" w:rsidRPr="00CD0717">
        <w:rPr>
          <w:rFonts w:ascii="Arial" w:hAnsi="Arial" w:cs="Arial"/>
          <w:u w:val="single"/>
        </w:rPr>
        <w:t>(</w:t>
      </w:r>
      <w:r w:rsidR="00B85F2D" w:rsidRPr="00CD0717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7.01</w:t>
      </w:r>
      <w:r w:rsidR="00B85F2D" w:rsidRPr="00CD0717">
        <w:rPr>
          <w:rFonts w:ascii="Arial" w:hAnsi="Arial" w:cs="Arial"/>
          <w:color w:val="FF0000"/>
          <w:u w:val="single"/>
        </w:rPr>
        <w:t xml:space="preserve"> /C: </w:t>
      </w:r>
      <w:r w:rsidR="00B85F2D">
        <w:rPr>
          <w:rFonts w:ascii="Arial" w:hAnsi="Arial" w:cs="Arial"/>
          <w:color w:val="FF0000"/>
          <w:u w:val="single"/>
        </w:rPr>
        <w:t>6</w:t>
      </w:r>
      <w:r w:rsidR="00B85F2D" w:rsidRPr="00CD0717">
        <w:rPr>
          <w:rFonts w:ascii="Arial" w:hAnsi="Arial" w:cs="Arial"/>
          <w:u w:val="single"/>
        </w:rPr>
        <w:t>)</w:t>
      </w:r>
      <w:r w:rsidR="00B85F2D" w:rsidRPr="00CD0717">
        <w:rPr>
          <w:rFonts w:ascii="Arial" w:hAnsi="Arial" w:cs="Arial"/>
        </w:rPr>
        <w:t xml:space="preserve">  </w:t>
      </w:r>
    </w:p>
    <w:p w14:paraId="1EE74B51" w14:textId="38DA9EDD" w:rsidR="00CD0717" w:rsidRDefault="00CD0717" w:rsidP="00CD0717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  <w:bCs/>
        </w:rPr>
      </w:pPr>
      <w:r w:rsidRPr="00CD0717">
        <w:rPr>
          <w:rFonts w:ascii="Arial" w:hAnsi="Arial" w:cs="Arial"/>
          <w:bCs/>
        </w:rPr>
        <w:t>Scott</w:t>
      </w:r>
      <w:r>
        <w:rPr>
          <w:rFonts w:ascii="Arial" w:hAnsi="Arial" w:cs="Arial"/>
          <w:bCs/>
        </w:rPr>
        <w:t xml:space="preserve"> T., </w:t>
      </w:r>
      <w:r w:rsidRPr="00CD0717">
        <w:rPr>
          <w:rFonts w:ascii="Arial" w:hAnsi="Arial" w:cs="Arial"/>
          <w:bCs/>
        </w:rPr>
        <w:t>Moyo</w:t>
      </w:r>
      <w:r>
        <w:rPr>
          <w:rFonts w:ascii="Arial" w:hAnsi="Arial" w:cs="Arial"/>
          <w:bCs/>
        </w:rPr>
        <w:t xml:space="preserve"> B., </w:t>
      </w:r>
      <w:r w:rsidRPr="00CD0717">
        <w:rPr>
          <w:rFonts w:ascii="Arial" w:hAnsi="Arial" w:cs="Arial"/>
          <w:bCs/>
        </w:rPr>
        <w:t>Nicholson</w:t>
      </w:r>
      <w:r>
        <w:rPr>
          <w:rFonts w:ascii="Arial" w:hAnsi="Arial" w:cs="Arial"/>
          <w:bCs/>
        </w:rPr>
        <w:t xml:space="preserve"> S., </w:t>
      </w:r>
      <w:r w:rsidRPr="00CD0717">
        <w:rPr>
          <w:rFonts w:ascii="Arial" w:hAnsi="Arial" w:cs="Arial"/>
          <w:bCs/>
        </w:rPr>
        <w:t>Maepa</w:t>
      </w:r>
      <w:r>
        <w:rPr>
          <w:rFonts w:ascii="Arial" w:hAnsi="Arial" w:cs="Arial"/>
          <w:bCs/>
        </w:rPr>
        <w:t xml:space="preserve"> M.B., </w:t>
      </w:r>
      <w:r w:rsidRPr="00CD0717">
        <w:rPr>
          <w:rFonts w:ascii="Arial" w:hAnsi="Arial" w:cs="Arial"/>
          <w:bCs/>
        </w:rPr>
        <w:t>Watashi</w:t>
      </w:r>
      <w:r>
        <w:rPr>
          <w:rFonts w:ascii="Arial" w:hAnsi="Arial" w:cs="Arial"/>
          <w:bCs/>
        </w:rPr>
        <w:t xml:space="preserve"> K, </w:t>
      </w:r>
      <w:r w:rsidRPr="00CD0717">
        <w:rPr>
          <w:rFonts w:ascii="Arial" w:hAnsi="Arial" w:cs="Arial"/>
          <w:bCs/>
        </w:rPr>
        <w:t>Ely</w:t>
      </w:r>
      <w:r>
        <w:rPr>
          <w:rFonts w:ascii="Arial" w:hAnsi="Arial" w:cs="Arial"/>
          <w:bCs/>
        </w:rPr>
        <w:t xml:space="preserve"> A., </w:t>
      </w:r>
      <w:r w:rsidRPr="00CD0717">
        <w:rPr>
          <w:rFonts w:ascii="Arial" w:hAnsi="Arial" w:cs="Arial"/>
          <w:b/>
          <w:bCs/>
        </w:rPr>
        <w:t>Weinberg M.S</w:t>
      </w:r>
      <w:r>
        <w:rPr>
          <w:rFonts w:ascii="Arial" w:hAnsi="Arial" w:cs="Arial"/>
          <w:bCs/>
        </w:rPr>
        <w:t>.</w:t>
      </w:r>
      <w:r w:rsidRPr="00CD071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Arbuthnot P. (2017), </w:t>
      </w:r>
      <w:r w:rsidRPr="00CD0717">
        <w:rPr>
          <w:rFonts w:ascii="Arial" w:hAnsi="Arial" w:cs="Arial"/>
          <w:bCs/>
        </w:rPr>
        <w:t>ssAAVs containing cassettes encoding SaCas9 and guides targeting hepatitis B virus inactivate replication of the virus in cultured cells</w:t>
      </w:r>
      <w:r>
        <w:rPr>
          <w:rFonts w:ascii="Arial" w:hAnsi="Arial" w:cs="Arial"/>
          <w:bCs/>
        </w:rPr>
        <w:t xml:space="preserve">. </w:t>
      </w:r>
      <w:r w:rsidRPr="00CD0717">
        <w:rPr>
          <w:rFonts w:ascii="Arial" w:hAnsi="Arial" w:cs="Arial"/>
          <w:bCs/>
          <w:i/>
        </w:rPr>
        <w:t>Scientific Reports</w:t>
      </w:r>
      <w:r>
        <w:rPr>
          <w:rFonts w:ascii="Arial" w:hAnsi="Arial" w:cs="Arial"/>
          <w:bCs/>
        </w:rPr>
        <w:t xml:space="preserve">, </w:t>
      </w:r>
      <w:r w:rsidRPr="00CD0717">
        <w:rPr>
          <w:rFonts w:ascii="Arial" w:hAnsi="Arial" w:cs="Arial"/>
          <w:bCs/>
        </w:rPr>
        <w:t>7: 7401.</w:t>
      </w:r>
      <w:r w:rsidR="00B85F2D">
        <w:rPr>
          <w:rFonts w:ascii="Arial" w:hAnsi="Arial" w:cs="Arial"/>
          <w:bCs/>
        </w:rPr>
        <w:t xml:space="preserve"> </w:t>
      </w:r>
      <w:r w:rsidR="00B85F2D" w:rsidRPr="00CD0717">
        <w:rPr>
          <w:rFonts w:ascii="Arial" w:hAnsi="Arial" w:cs="Arial"/>
          <w:u w:val="single"/>
        </w:rPr>
        <w:t>(</w:t>
      </w:r>
      <w:r w:rsidR="00B85F2D" w:rsidRPr="00CD0717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4,12</w:t>
      </w:r>
      <w:r w:rsidR="00B85F2D" w:rsidRPr="00CD0717">
        <w:rPr>
          <w:rFonts w:ascii="Arial" w:hAnsi="Arial" w:cs="Arial"/>
          <w:color w:val="FF0000"/>
          <w:u w:val="single"/>
        </w:rPr>
        <w:t xml:space="preserve"> /C: </w:t>
      </w:r>
      <w:r w:rsidR="00B85F2D">
        <w:rPr>
          <w:rFonts w:ascii="Arial" w:hAnsi="Arial" w:cs="Arial"/>
          <w:color w:val="FF0000"/>
          <w:u w:val="single"/>
        </w:rPr>
        <w:t>12</w:t>
      </w:r>
      <w:r w:rsidR="00B85F2D" w:rsidRPr="00CD0717">
        <w:rPr>
          <w:rFonts w:ascii="Arial" w:hAnsi="Arial" w:cs="Arial"/>
          <w:u w:val="single"/>
        </w:rPr>
        <w:t>)</w:t>
      </w:r>
      <w:r w:rsidR="00B85F2D" w:rsidRPr="00CD0717">
        <w:rPr>
          <w:rFonts w:ascii="Arial" w:hAnsi="Arial" w:cs="Arial"/>
        </w:rPr>
        <w:t xml:space="preserve">  </w:t>
      </w:r>
    </w:p>
    <w:p w14:paraId="3B90FA0E" w14:textId="1E11D3EB" w:rsidR="00F5458A" w:rsidRPr="00B85F2D" w:rsidRDefault="5008F026" w:rsidP="00B85F2D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  <w:bCs/>
        </w:rPr>
      </w:pPr>
      <w:r w:rsidRPr="5008F026">
        <w:rPr>
          <w:rFonts w:ascii="Arial" w:hAnsi="Arial" w:cs="Arial"/>
        </w:rPr>
        <w:t xml:space="preserve">Dhar N., </w:t>
      </w:r>
      <w:r w:rsidRPr="5008F026">
        <w:rPr>
          <w:rFonts w:ascii="Arial" w:hAnsi="Arial" w:cs="Arial"/>
          <w:b/>
          <w:bCs/>
        </w:rPr>
        <w:t>Weinberg M.S</w:t>
      </w:r>
      <w:r w:rsidRPr="5008F026">
        <w:rPr>
          <w:rFonts w:ascii="Arial" w:hAnsi="Arial" w:cs="Arial"/>
        </w:rPr>
        <w:t xml:space="preserve">., Michod R.E., Durand P.M., (2017), Molecular trade-offs in RNA ligases affected the modular emergence of complex ribozymes at the origin of life. </w:t>
      </w:r>
      <w:r w:rsidRPr="5008F026">
        <w:rPr>
          <w:rFonts w:ascii="Arial" w:hAnsi="Arial" w:cs="Arial"/>
          <w:i/>
          <w:iCs/>
        </w:rPr>
        <w:t>Royal Society Open Science</w:t>
      </w:r>
      <w:r w:rsidRPr="5008F026">
        <w:rPr>
          <w:rFonts w:ascii="Arial" w:hAnsi="Arial" w:cs="Arial"/>
        </w:rPr>
        <w:t xml:space="preserve"> 4 (9), 170376</w:t>
      </w:r>
      <w:r w:rsidR="00B85F2D">
        <w:rPr>
          <w:rFonts w:ascii="Arial" w:hAnsi="Arial" w:cs="Arial"/>
        </w:rPr>
        <w:t xml:space="preserve"> </w:t>
      </w:r>
      <w:r w:rsidR="00B85F2D" w:rsidRPr="00CD0717">
        <w:rPr>
          <w:rFonts w:ascii="Arial" w:hAnsi="Arial" w:cs="Arial"/>
          <w:u w:val="single"/>
        </w:rPr>
        <w:t>(</w:t>
      </w:r>
      <w:r w:rsidR="00B85F2D" w:rsidRPr="00CD0717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2.50</w:t>
      </w:r>
      <w:r w:rsidR="00B85F2D" w:rsidRPr="00CD0717">
        <w:rPr>
          <w:rFonts w:ascii="Arial" w:hAnsi="Arial" w:cs="Arial"/>
          <w:color w:val="FF0000"/>
          <w:u w:val="single"/>
        </w:rPr>
        <w:t xml:space="preserve"> /C: </w:t>
      </w:r>
      <w:r w:rsidR="00B85F2D">
        <w:rPr>
          <w:rFonts w:ascii="Arial" w:hAnsi="Arial" w:cs="Arial"/>
          <w:color w:val="FF0000"/>
          <w:u w:val="single"/>
        </w:rPr>
        <w:t>1</w:t>
      </w:r>
      <w:r w:rsidR="00B85F2D" w:rsidRPr="00CD0717">
        <w:rPr>
          <w:rFonts w:ascii="Arial" w:hAnsi="Arial" w:cs="Arial"/>
          <w:u w:val="single"/>
        </w:rPr>
        <w:t>)</w:t>
      </w:r>
      <w:r w:rsidR="00B85F2D" w:rsidRPr="00CD0717">
        <w:rPr>
          <w:rFonts w:ascii="Arial" w:hAnsi="Arial" w:cs="Arial"/>
        </w:rPr>
        <w:t xml:space="preserve">  </w:t>
      </w:r>
    </w:p>
    <w:p w14:paraId="059E52B1" w14:textId="247DF2E9" w:rsidR="00F5458A" w:rsidRDefault="00F5458A" w:rsidP="00F545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proofErr w:type="spellStart"/>
      <w:r w:rsidRPr="00F5458A">
        <w:rPr>
          <w:rFonts w:ascii="Arial" w:hAnsi="Arial" w:cs="Arial"/>
        </w:rPr>
        <w:t>Shrivastava</w:t>
      </w:r>
      <w:proofErr w:type="spellEnd"/>
      <w:r w:rsidRPr="00F5458A">
        <w:rPr>
          <w:rFonts w:ascii="Arial" w:hAnsi="Arial" w:cs="Arial"/>
        </w:rPr>
        <w:t xml:space="preserve"> S., </w:t>
      </w:r>
      <w:proofErr w:type="spellStart"/>
      <w:r w:rsidRPr="00F5458A">
        <w:rPr>
          <w:rFonts w:ascii="Arial" w:hAnsi="Arial" w:cs="Arial"/>
        </w:rPr>
        <w:t>Charlins</w:t>
      </w:r>
      <w:proofErr w:type="spellEnd"/>
      <w:r w:rsidRPr="00F5458A">
        <w:rPr>
          <w:rFonts w:ascii="Arial" w:hAnsi="Arial" w:cs="Arial"/>
        </w:rPr>
        <w:t xml:space="preserve"> P., Ackley A., </w:t>
      </w:r>
      <w:proofErr w:type="spellStart"/>
      <w:r w:rsidRPr="00F5458A">
        <w:rPr>
          <w:rFonts w:ascii="Arial" w:hAnsi="Arial" w:cs="Arial"/>
        </w:rPr>
        <w:t>Embree</w:t>
      </w:r>
      <w:proofErr w:type="spellEnd"/>
      <w:r w:rsidRPr="00F5458A">
        <w:rPr>
          <w:rFonts w:ascii="Arial" w:hAnsi="Arial" w:cs="Arial"/>
        </w:rPr>
        <w:t xml:space="preserve"> H., </w:t>
      </w:r>
      <w:proofErr w:type="spellStart"/>
      <w:r w:rsidRPr="00F5458A">
        <w:rPr>
          <w:rFonts w:ascii="Arial" w:hAnsi="Arial" w:cs="Arial"/>
        </w:rPr>
        <w:t>Dropulic</w:t>
      </w:r>
      <w:proofErr w:type="spellEnd"/>
      <w:r w:rsidRPr="00F5458A">
        <w:rPr>
          <w:rFonts w:ascii="Arial" w:hAnsi="Arial" w:cs="Arial"/>
        </w:rPr>
        <w:t xml:space="preserve"> B., </w:t>
      </w:r>
      <w:proofErr w:type="spellStart"/>
      <w:r w:rsidRPr="00F5458A">
        <w:rPr>
          <w:rFonts w:ascii="Arial" w:hAnsi="Arial" w:cs="Arial"/>
        </w:rPr>
        <w:t>Akkina</w:t>
      </w:r>
      <w:proofErr w:type="spellEnd"/>
      <w:r w:rsidRPr="00F5458A">
        <w:rPr>
          <w:rFonts w:ascii="Arial" w:hAnsi="Arial" w:cs="Arial"/>
        </w:rPr>
        <w:t xml:space="preserve"> R., </w:t>
      </w:r>
      <w:r w:rsidRPr="00F5458A">
        <w:rPr>
          <w:rFonts w:ascii="Arial" w:hAnsi="Arial" w:cs="Arial"/>
          <w:b/>
        </w:rPr>
        <w:t>Weinberg M.S.</w:t>
      </w:r>
      <w:r w:rsidRPr="00F5458A">
        <w:rPr>
          <w:rFonts w:ascii="Arial" w:hAnsi="Arial" w:cs="Arial"/>
        </w:rPr>
        <w:t>, Morris K.V. (201</w:t>
      </w:r>
      <w:r w:rsidR="00C3741A">
        <w:rPr>
          <w:rFonts w:ascii="Arial" w:hAnsi="Arial" w:cs="Arial"/>
        </w:rPr>
        <w:t>8</w:t>
      </w:r>
      <w:r w:rsidRPr="00F5458A">
        <w:rPr>
          <w:rFonts w:ascii="Arial" w:hAnsi="Arial" w:cs="Arial"/>
        </w:rPr>
        <w:t xml:space="preserve">), Stable Transcriptional Repression and Parasitism of HIV-1. </w:t>
      </w:r>
      <w:r w:rsidRPr="00F5458A">
        <w:rPr>
          <w:rFonts w:ascii="Arial" w:hAnsi="Arial" w:cs="Arial"/>
          <w:i/>
        </w:rPr>
        <w:t>Molecular Therapy – Nucleic Acids</w:t>
      </w:r>
      <w:r w:rsidRPr="00F5458A">
        <w:rPr>
          <w:rFonts w:ascii="Arial" w:hAnsi="Arial" w:cs="Arial"/>
        </w:rPr>
        <w:t xml:space="preserve"> 12:12-28</w:t>
      </w:r>
      <w:r w:rsidR="00B85F2D">
        <w:rPr>
          <w:rFonts w:ascii="Arial" w:hAnsi="Arial" w:cs="Arial"/>
        </w:rPr>
        <w:t xml:space="preserve"> </w:t>
      </w:r>
      <w:r w:rsidR="00B85F2D" w:rsidRPr="00CD0717">
        <w:rPr>
          <w:rFonts w:ascii="Arial" w:hAnsi="Arial" w:cs="Arial"/>
          <w:u w:val="single"/>
        </w:rPr>
        <w:t>(</w:t>
      </w:r>
      <w:r w:rsidR="00B85F2D" w:rsidRPr="00CD0717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5.05</w:t>
      </w:r>
      <w:r w:rsidR="00B85F2D" w:rsidRPr="00CD0717">
        <w:rPr>
          <w:rFonts w:ascii="Arial" w:hAnsi="Arial" w:cs="Arial"/>
          <w:color w:val="FF0000"/>
          <w:u w:val="single"/>
        </w:rPr>
        <w:t xml:space="preserve"> /C: 0</w:t>
      </w:r>
      <w:r w:rsidR="00B85F2D" w:rsidRPr="00CD0717">
        <w:rPr>
          <w:rFonts w:ascii="Arial" w:hAnsi="Arial" w:cs="Arial"/>
          <w:u w:val="single"/>
        </w:rPr>
        <w:t>)</w:t>
      </w:r>
      <w:r w:rsidR="00B85F2D" w:rsidRPr="00CD0717">
        <w:rPr>
          <w:rFonts w:ascii="Arial" w:hAnsi="Arial" w:cs="Arial"/>
        </w:rPr>
        <w:t xml:space="preserve">  </w:t>
      </w:r>
    </w:p>
    <w:p w14:paraId="6462EBD7" w14:textId="139D477D" w:rsidR="006C288A" w:rsidRPr="00F5458A" w:rsidRDefault="00F5458A" w:rsidP="00F5458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00F5458A">
        <w:rPr>
          <w:rFonts w:ascii="Arial" w:hAnsi="Arial" w:cs="Arial"/>
        </w:rPr>
        <w:t xml:space="preserve">Zhou J., Lazar D., Li H., Xia X., </w:t>
      </w:r>
      <w:proofErr w:type="spellStart"/>
      <w:r w:rsidRPr="00F5458A">
        <w:rPr>
          <w:rFonts w:ascii="Arial" w:hAnsi="Arial" w:cs="Arial"/>
        </w:rPr>
        <w:t>Satheesan</w:t>
      </w:r>
      <w:proofErr w:type="spellEnd"/>
      <w:r w:rsidRPr="00F5458A">
        <w:rPr>
          <w:rFonts w:ascii="Arial" w:hAnsi="Arial" w:cs="Arial"/>
        </w:rPr>
        <w:t xml:space="preserve"> S., </w:t>
      </w:r>
      <w:proofErr w:type="spellStart"/>
      <w:r w:rsidRPr="00F5458A">
        <w:rPr>
          <w:rFonts w:ascii="Arial" w:hAnsi="Arial" w:cs="Arial"/>
        </w:rPr>
        <w:t>Charlins</w:t>
      </w:r>
      <w:proofErr w:type="spellEnd"/>
      <w:r w:rsidRPr="00F5458A">
        <w:rPr>
          <w:rFonts w:ascii="Arial" w:hAnsi="Arial" w:cs="Arial"/>
        </w:rPr>
        <w:t xml:space="preserve"> P., </w:t>
      </w:r>
      <w:proofErr w:type="spellStart"/>
      <w:r w:rsidRPr="00F5458A">
        <w:rPr>
          <w:rFonts w:ascii="Arial" w:hAnsi="Arial" w:cs="Arial"/>
        </w:rPr>
        <w:t>O'Mealy</w:t>
      </w:r>
      <w:proofErr w:type="spellEnd"/>
      <w:r w:rsidRPr="00F5458A">
        <w:rPr>
          <w:rFonts w:ascii="Arial" w:hAnsi="Arial" w:cs="Arial"/>
        </w:rPr>
        <w:t xml:space="preserve"> P. </w:t>
      </w:r>
      <w:proofErr w:type="spellStart"/>
      <w:r w:rsidRPr="00F5458A">
        <w:rPr>
          <w:rFonts w:ascii="Arial" w:hAnsi="Arial" w:cs="Arial"/>
        </w:rPr>
        <w:t>Akkina</w:t>
      </w:r>
      <w:proofErr w:type="spellEnd"/>
      <w:r w:rsidRPr="00F5458A">
        <w:rPr>
          <w:rFonts w:ascii="Arial" w:hAnsi="Arial" w:cs="Arial"/>
        </w:rPr>
        <w:t xml:space="preserve"> R., Saayman S. </w:t>
      </w:r>
      <w:r w:rsidRPr="00C3741A">
        <w:rPr>
          <w:rFonts w:ascii="Arial" w:hAnsi="Arial" w:cs="Arial"/>
          <w:b/>
        </w:rPr>
        <w:t>Weinberg M.S.</w:t>
      </w:r>
      <w:r w:rsidRPr="00F5458A">
        <w:rPr>
          <w:rFonts w:ascii="Arial" w:hAnsi="Arial" w:cs="Arial"/>
        </w:rPr>
        <w:t xml:space="preserve">, Rossi J.J., and Morris K.V. (2018), Receptor-targeted </w:t>
      </w:r>
      <w:proofErr w:type="spellStart"/>
      <w:r w:rsidRPr="00F5458A">
        <w:rPr>
          <w:rFonts w:ascii="Arial" w:hAnsi="Arial" w:cs="Arial"/>
        </w:rPr>
        <w:t>aptamer-siRNA</w:t>
      </w:r>
      <w:proofErr w:type="spellEnd"/>
      <w:r w:rsidRPr="00F5458A">
        <w:rPr>
          <w:rFonts w:ascii="Arial" w:hAnsi="Arial" w:cs="Arial"/>
        </w:rPr>
        <w:t xml:space="preserve"> conjugate-directed transcriptional regulation of HIV-1.</w:t>
      </w:r>
      <w:r w:rsidRPr="00F5458A">
        <w:rPr>
          <w:rFonts w:ascii="Arial" w:hAnsi="Arial" w:cs="Arial"/>
          <w:i/>
        </w:rPr>
        <w:t>Theranostics</w:t>
      </w:r>
      <w:r w:rsidRPr="00F5458A">
        <w:rPr>
          <w:rFonts w:ascii="Arial" w:hAnsi="Arial" w:cs="Arial"/>
        </w:rPr>
        <w:t xml:space="preserve">  8(6): 1575–1590</w:t>
      </w:r>
      <w:r w:rsidR="00B85F2D">
        <w:rPr>
          <w:rFonts w:ascii="Arial" w:hAnsi="Arial" w:cs="Arial"/>
        </w:rPr>
        <w:t xml:space="preserve"> </w:t>
      </w:r>
      <w:r w:rsidR="00B85F2D" w:rsidRPr="00CD0717">
        <w:rPr>
          <w:rFonts w:ascii="Arial" w:hAnsi="Arial" w:cs="Arial"/>
          <w:u w:val="single"/>
        </w:rPr>
        <w:t>(</w:t>
      </w:r>
      <w:r w:rsidR="00B85F2D" w:rsidRPr="00CD0717">
        <w:rPr>
          <w:rFonts w:ascii="Arial" w:hAnsi="Arial" w:cs="Arial"/>
          <w:color w:val="FF0000"/>
          <w:u w:val="single"/>
        </w:rPr>
        <w:t xml:space="preserve">IF: </w:t>
      </w:r>
      <w:r w:rsidR="00B85F2D">
        <w:rPr>
          <w:rFonts w:ascii="Arial" w:hAnsi="Arial" w:cs="Arial"/>
          <w:color w:val="FF0000"/>
          <w:u w:val="single"/>
        </w:rPr>
        <w:t>8.71</w:t>
      </w:r>
      <w:r w:rsidR="00B85F2D" w:rsidRPr="00CD0717">
        <w:rPr>
          <w:rFonts w:ascii="Arial" w:hAnsi="Arial" w:cs="Arial"/>
          <w:color w:val="FF0000"/>
          <w:u w:val="single"/>
        </w:rPr>
        <w:t xml:space="preserve"> /C: </w:t>
      </w:r>
      <w:r w:rsidR="00B85F2D">
        <w:rPr>
          <w:rFonts w:ascii="Arial" w:hAnsi="Arial" w:cs="Arial"/>
          <w:color w:val="FF0000"/>
          <w:u w:val="single"/>
        </w:rPr>
        <w:t>5</w:t>
      </w:r>
      <w:r w:rsidR="00B85F2D" w:rsidRPr="00CD0717">
        <w:rPr>
          <w:rFonts w:ascii="Arial" w:hAnsi="Arial" w:cs="Arial"/>
          <w:u w:val="single"/>
        </w:rPr>
        <w:t>)</w:t>
      </w:r>
      <w:r w:rsidR="00B85F2D" w:rsidRPr="00CD0717">
        <w:rPr>
          <w:rFonts w:ascii="Arial" w:hAnsi="Arial" w:cs="Arial"/>
        </w:rPr>
        <w:t xml:space="preserve">  </w:t>
      </w:r>
    </w:p>
    <w:p w14:paraId="766F43E8" w14:textId="77777777" w:rsidR="00F5458A" w:rsidRPr="00F5458A" w:rsidRDefault="00F5458A" w:rsidP="00F5458A">
      <w:pPr>
        <w:pStyle w:val="NoSpacing"/>
        <w:adjustRightInd w:val="0"/>
        <w:ind w:left="709"/>
        <w:rPr>
          <w:rFonts w:cs="Arial"/>
        </w:rPr>
      </w:pPr>
    </w:p>
    <w:p w14:paraId="5E3C0C2A" w14:textId="0B3F0F69" w:rsidR="006C288A" w:rsidRPr="00BA2A2A" w:rsidRDefault="00BA2A2A" w:rsidP="00BA2A2A">
      <w:pPr>
        <w:pStyle w:val="BodyText"/>
        <w:ind w:left="709" w:hanging="709"/>
        <w:rPr>
          <w:rFonts w:ascii="Arial" w:hAnsi="Arial" w:cs="Arial"/>
          <w:cap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u w:val="single"/>
        </w:rPr>
        <w:t>Pub</w:t>
      </w:r>
      <w:r w:rsidR="009003FC">
        <w:rPr>
          <w:rFonts w:ascii="Arial" w:hAnsi="Arial" w:cs="Arial"/>
          <w:bCs/>
          <w:sz w:val="22"/>
          <w:szCs w:val="22"/>
          <w:u w:val="single"/>
        </w:rPr>
        <w:t>l</w:t>
      </w:r>
      <w:r>
        <w:rPr>
          <w:rFonts w:ascii="Arial" w:hAnsi="Arial" w:cs="Arial"/>
          <w:bCs/>
          <w:sz w:val="22"/>
          <w:szCs w:val="22"/>
          <w:u w:val="single"/>
        </w:rPr>
        <w:t>ications: Book Chapters</w:t>
      </w:r>
    </w:p>
    <w:p w14:paraId="10339A5C" w14:textId="34F0CE55" w:rsidR="006C288A" w:rsidRPr="00BA2A2A" w:rsidRDefault="5008F026" w:rsidP="5008F026">
      <w:pPr>
        <w:widowControl w:val="0"/>
        <w:numPr>
          <w:ilvl w:val="0"/>
          <w:numId w:val="31"/>
        </w:numPr>
        <w:autoSpaceDE/>
        <w:autoSpaceDN/>
        <w:ind w:left="709" w:hanging="709"/>
        <w:rPr>
          <w:rFonts w:cs="Arial"/>
        </w:rPr>
      </w:pPr>
      <w:proofErr w:type="spellStart"/>
      <w:r w:rsidRPr="5008F026">
        <w:rPr>
          <w:rFonts w:cs="Arial"/>
        </w:rPr>
        <w:t>Hean</w:t>
      </w:r>
      <w:proofErr w:type="spellEnd"/>
      <w:r w:rsidRPr="5008F026">
        <w:rPr>
          <w:rFonts w:cs="Arial"/>
        </w:rPr>
        <w:t xml:space="preserve"> J., and </w:t>
      </w:r>
      <w:r w:rsidRPr="5008F026">
        <w:rPr>
          <w:rFonts w:cs="Arial"/>
          <w:b/>
          <w:bCs/>
        </w:rPr>
        <w:t>Weinberg M.S.</w:t>
      </w:r>
      <w:r w:rsidRPr="5008F026">
        <w:rPr>
          <w:rFonts w:cs="Arial"/>
        </w:rPr>
        <w:t xml:space="preserve">, (2008), </w:t>
      </w:r>
      <w:proofErr w:type="gramStart"/>
      <w:r w:rsidRPr="5008F026">
        <w:rPr>
          <w:rFonts w:cs="Arial"/>
        </w:rPr>
        <w:t>The</w:t>
      </w:r>
      <w:proofErr w:type="gramEnd"/>
      <w:r w:rsidRPr="5008F026">
        <w:rPr>
          <w:rFonts w:cs="Arial"/>
        </w:rPr>
        <w:t xml:space="preserve"> hammerhead ribozyme revisited: new biological insights for the development of therapeutic agents and for reverse genomics applications, In: RNA and the Regulation of Gene Expression: A Hidden Layer of Complexity. Ed. K.V. Morris, </w:t>
      </w:r>
      <w:proofErr w:type="spellStart"/>
      <w:r w:rsidRPr="5008F026">
        <w:rPr>
          <w:rFonts w:cs="Arial"/>
        </w:rPr>
        <w:t>Caister</w:t>
      </w:r>
      <w:proofErr w:type="spellEnd"/>
      <w:r w:rsidRPr="5008F026">
        <w:rPr>
          <w:rFonts w:cs="Arial"/>
        </w:rPr>
        <w:t xml:space="preserve"> Academic Press, Norfolk, UK, </w:t>
      </w:r>
      <w:proofErr w:type="spellStart"/>
      <w:r w:rsidRPr="5008F026">
        <w:rPr>
          <w:rFonts w:cs="Arial"/>
        </w:rPr>
        <w:t>pp</w:t>
      </w:r>
      <w:proofErr w:type="spellEnd"/>
      <w:r w:rsidRPr="5008F026">
        <w:rPr>
          <w:rFonts w:cs="Arial"/>
        </w:rPr>
        <w:t xml:space="preserve"> 1-19</w:t>
      </w:r>
    </w:p>
    <w:p w14:paraId="18B44782" w14:textId="5F74A104" w:rsidR="006C288A" w:rsidRPr="00BA2A2A" w:rsidRDefault="5008F026" w:rsidP="5008F026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</w:rPr>
      </w:pPr>
      <w:r w:rsidRPr="5008F026">
        <w:rPr>
          <w:rFonts w:cs="Arial"/>
        </w:rPr>
        <w:t xml:space="preserve">Scherer L., </w:t>
      </w:r>
      <w:r w:rsidRPr="5008F026">
        <w:rPr>
          <w:rFonts w:cs="Arial"/>
          <w:b/>
          <w:bCs/>
        </w:rPr>
        <w:t>Weinberg M.S.</w:t>
      </w:r>
      <w:r w:rsidRPr="5008F026">
        <w:rPr>
          <w:rFonts w:cs="Arial"/>
        </w:rPr>
        <w:t xml:space="preserve">, and Rossi J.J., (2008), RNA based therapies for treatment of HIV infection, In: Therapeutic Oligonucleotides. Ed. J. </w:t>
      </w:r>
      <w:proofErr w:type="spellStart"/>
      <w:r w:rsidRPr="5008F026">
        <w:rPr>
          <w:rFonts w:cs="Arial"/>
        </w:rPr>
        <w:t>Kurreck</w:t>
      </w:r>
      <w:proofErr w:type="spellEnd"/>
      <w:r w:rsidRPr="5008F026">
        <w:rPr>
          <w:rFonts w:cs="Arial"/>
        </w:rPr>
        <w:t xml:space="preserve">., Royal Society of Chemistry, RSC </w:t>
      </w:r>
      <w:proofErr w:type="spellStart"/>
      <w:r w:rsidRPr="5008F026">
        <w:rPr>
          <w:rFonts w:cs="Arial"/>
        </w:rPr>
        <w:t>Biomolecular</w:t>
      </w:r>
      <w:proofErr w:type="spellEnd"/>
      <w:r w:rsidRPr="5008F026">
        <w:rPr>
          <w:rFonts w:cs="Arial"/>
        </w:rPr>
        <w:t xml:space="preserve"> Series, Cambridge, UK </w:t>
      </w:r>
      <w:proofErr w:type="spellStart"/>
      <w:r w:rsidRPr="5008F026">
        <w:rPr>
          <w:rFonts w:cs="Arial"/>
        </w:rPr>
        <w:t>pp</w:t>
      </w:r>
      <w:proofErr w:type="spellEnd"/>
      <w:r w:rsidRPr="5008F026">
        <w:rPr>
          <w:rFonts w:cs="Arial"/>
        </w:rPr>
        <w:t xml:space="preserve"> 316-28.</w:t>
      </w:r>
    </w:p>
    <w:p w14:paraId="32DA091E" w14:textId="1CDE0D08" w:rsidR="006C288A" w:rsidRPr="00BA2A2A" w:rsidRDefault="5008F026" w:rsidP="5008F026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</w:rPr>
      </w:pPr>
      <w:r w:rsidRPr="5008F026">
        <w:rPr>
          <w:rFonts w:cs="Arial"/>
          <w:b/>
          <w:bCs/>
        </w:rPr>
        <w:t>Weinberg M.S.</w:t>
      </w:r>
      <w:r w:rsidRPr="5008F026">
        <w:rPr>
          <w:rFonts w:cs="Arial"/>
        </w:rPr>
        <w:t xml:space="preserve">, </w:t>
      </w:r>
      <w:proofErr w:type="spellStart"/>
      <w:r w:rsidRPr="5008F026">
        <w:rPr>
          <w:rFonts w:cs="Arial"/>
        </w:rPr>
        <w:t>Whalley</w:t>
      </w:r>
      <w:proofErr w:type="spellEnd"/>
      <w:r w:rsidRPr="5008F026">
        <w:rPr>
          <w:rFonts w:cs="Arial"/>
        </w:rPr>
        <w:t xml:space="preserve"> N, and Ramsay M., (2009), </w:t>
      </w:r>
      <w:proofErr w:type="gramStart"/>
      <w:r w:rsidRPr="5008F026">
        <w:rPr>
          <w:rFonts w:cs="Arial"/>
        </w:rPr>
        <w:t>The</w:t>
      </w:r>
      <w:proofErr w:type="gramEnd"/>
      <w:r w:rsidRPr="5008F026">
        <w:rPr>
          <w:rFonts w:cs="Arial"/>
        </w:rPr>
        <w:t xml:space="preserve"> Anatomy and Physiology of the Genome, In: Molecular Medicine for Clinicians. Ed. </w:t>
      </w:r>
      <w:proofErr w:type="spellStart"/>
      <w:r w:rsidRPr="5008F026">
        <w:rPr>
          <w:rFonts w:cs="Arial"/>
        </w:rPr>
        <w:t>Mendelow</w:t>
      </w:r>
      <w:proofErr w:type="spellEnd"/>
      <w:r w:rsidRPr="5008F026">
        <w:rPr>
          <w:rFonts w:cs="Arial"/>
        </w:rPr>
        <w:t xml:space="preserve"> B, Ramsay M, </w:t>
      </w:r>
      <w:proofErr w:type="spellStart"/>
      <w:r w:rsidRPr="5008F026">
        <w:rPr>
          <w:rFonts w:cs="Arial"/>
        </w:rPr>
        <w:t>Chetty</w:t>
      </w:r>
      <w:proofErr w:type="spellEnd"/>
      <w:r w:rsidRPr="5008F026">
        <w:rPr>
          <w:rFonts w:cs="Arial"/>
        </w:rPr>
        <w:t xml:space="preserve"> N, and Stevens W. Wits University Press, ISBN: 978-1-86814-465-5, pp19-36</w:t>
      </w:r>
    </w:p>
    <w:p w14:paraId="1D87CDED" w14:textId="4492C8CC" w:rsidR="006C288A" w:rsidRPr="00BA2A2A" w:rsidRDefault="5008F026" w:rsidP="5008F026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</w:rPr>
      </w:pPr>
      <w:r w:rsidRPr="5008F026">
        <w:rPr>
          <w:rFonts w:cs="Arial"/>
          <w:b/>
          <w:bCs/>
        </w:rPr>
        <w:t>Weinberg M.S.</w:t>
      </w:r>
      <w:r w:rsidRPr="5008F026">
        <w:rPr>
          <w:rFonts w:cs="Arial"/>
        </w:rPr>
        <w:t xml:space="preserve"> and Arbuthnot P.B., (2009), Gene Therapy, In: Molecular Medicine for Clinicians. Ed. </w:t>
      </w:r>
      <w:proofErr w:type="spellStart"/>
      <w:r w:rsidRPr="5008F026">
        <w:rPr>
          <w:rFonts w:cs="Arial"/>
        </w:rPr>
        <w:lastRenderedPageBreak/>
        <w:t>Mendelow</w:t>
      </w:r>
      <w:proofErr w:type="spellEnd"/>
      <w:r w:rsidRPr="5008F026">
        <w:rPr>
          <w:rFonts w:cs="Arial"/>
        </w:rPr>
        <w:t xml:space="preserve"> B, Ramsay M, </w:t>
      </w:r>
      <w:proofErr w:type="spellStart"/>
      <w:r w:rsidRPr="5008F026">
        <w:rPr>
          <w:rFonts w:cs="Arial"/>
        </w:rPr>
        <w:t>Chetty</w:t>
      </w:r>
      <w:proofErr w:type="spellEnd"/>
      <w:r w:rsidRPr="5008F026">
        <w:rPr>
          <w:rFonts w:cs="Arial"/>
        </w:rPr>
        <w:t xml:space="preserve"> N, and Stevens W. Wits University Press, ISBN: 978-1-86814-465-5, </w:t>
      </w:r>
      <w:proofErr w:type="spellStart"/>
      <w:r w:rsidRPr="5008F026">
        <w:rPr>
          <w:rFonts w:cs="Arial"/>
        </w:rPr>
        <w:t>pp</w:t>
      </w:r>
      <w:proofErr w:type="spellEnd"/>
      <w:r w:rsidRPr="5008F026">
        <w:rPr>
          <w:rFonts w:cs="Arial"/>
        </w:rPr>
        <w:t xml:space="preserve"> 413-421</w:t>
      </w:r>
    </w:p>
    <w:p w14:paraId="0925C4F0" w14:textId="7339C0F0" w:rsidR="006C288A" w:rsidRPr="001410FD" w:rsidRDefault="5008F026" w:rsidP="5008F026">
      <w:pPr>
        <w:widowControl w:val="0"/>
        <w:numPr>
          <w:ilvl w:val="0"/>
          <w:numId w:val="31"/>
        </w:numPr>
        <w:adjustRightInd w:val="0"/>
        <w:ind w:left="709" w:hanging="709"/>
        <w:rPr>
          <w:rStyle w:val="Strong"/>
          <w:rFonts w:cs="Arial"/>
          <w:b w:val="0"/>
          <w:bCs w:val="0"/>
        </w:rPr>
      </w:pPr>
      <w:r w:rsidRPr="5008F026">
        <w:rPr>
          <w:rStyle w:val="Strong"/>
          <w:rFonts w:cs="Arial"/>
          <w:b w:val="0"/>
          <w:bCs w:val="0"/>
        </w:rPr>
        <w:t>Arbuthnot P.B. and</w:t>
      </w:r>
      <w:r w:rsidRPr="5008F026">
        <w:rPr>
          <w:rStyle w:val="Strong"/>
          <w:rFonts w:cs="Arial"/>
        </w:rPr>
        <w:t xml:space="preserve"> Weinberg M.S., </w:t>
      </w:r>
      <w:r w:rsidRPr="5008F026">
        <w:rPr>
          <w:rFonts w:cs="Arial"/>
        </w:rPr>
        <w:t>(2009</w:t>
      </w:r>
      <w:r w:rsidRPr="5008F026">
        <w:rPr>
          <w:rFonts w:cs="Arial"/>
          <w:b/>
          <w:bCs/>
        </w:rPr>
        <w:t xml:space="preserve">), </w:t>
      </w:r>
      <w:r w:rsidRPr="5008F026">
        <w:rPr>
          <w:rStyle w:val="Strong"/>
          <w:rFonts w:cs="Arial"/>
          <w:b w:val="0"/>
          <w:bCs w:val="0"/>
        </w:rPr>
        <w:t xml:space="preserve">Molecular research case study: Developing novel RNA Interference-based therapy, In: Molecular Medicine for Clinicians. Ed. </w:t>
      </w:r>
      <w:proofErr w:type="spellStart"/>
      <w:r w:rsidRPr="5008F026">
        <w:rPr>
          <w:rFonts w:cs="Arial"/>
        </w:rPr>
        <w:t>Mendelow</w:t>
      </w:r>
      <w:proofErr w:type="spellEnd"/>
      <w:r w:rsidRPr="5008F026">
        <w:rPr>
          <w:rFonts w:cs="Arial"/>
        </w:rPr>
        <w:t xml:space="preserve"> B, Ramsay M, </w:t>
      </w:r>
      <w:proofErr w:type="spellStart"/>
      <w:r w:rsidRPr="5008F026">
        <w:rPr>
          <w:rFonts w:cs="Arial"/>
        </w:rPr>
        <w:t>Chetty</w:t>
      </w:r>
      <w:proofErr w:type="spellEnd"/>
      <w:r w:rsidRPr="5008F026">
        <w:rPr>
          <w:rFonts w:cs="Arial"/>
        </w:rPr>
        <w:t xml:space="preserve"> N, and Stevens W</w:t>
      </w:r>
      <w:r w:rsidRPr="5008F026">
        <w:rPr>
          <w:rStyle w:val="Strong"/>
          <w:rFonts w:cs="Arial"/>
          <w:b w:val="0"/>
          <w:bCs w:val="0"/>
        </w:rPr>
        <w:t>. Wits University Press</w:t>
      </w:r>
      <w:r w:rsidRPr="5008F026">
        <w:rPr>
          <w:rStyle w:val="Strong"/>
          <w:rFonts w:cs="Arial"/>
        </w:rPr>
        <w:t xml:space="preserve">, </w:t>
      </w:r>
      <w:r w:rsidRPr="5008F026">
        <w:rPr>
          <w:rFonts w:cs="Arial"/>
        </w:rPr>
        <w:t>ISBN: 978-1-86814-465-5</w:t>
      </w:r>
      <w:r w:rsidRPr="5008F026">
        <w:rPr>
          <w:rFonts w:cs="Arial"/>
          <w:b/>
          <w:bCs/>
        </w:rPr>
        <w:t>,</w:t>
      </w:r>
      <w:r w:rsidRPr="5008F026">
        <w:rPr>
          <w:rStyle w:val="Strong"/>
          <w:rFonts w:cs="Arial"/>
          <w:b w:val="0"/>
          <w:bCs w:val="0"/>
        </w:rPr>
        <w:t xml:space="preserve"> pp441-448</w:t>
      </w:r>
    </w:p>
    <w:p w14:paraId="6883D215" w14:textId="19ADC49E" w:rsidR="001410FD" w:rsidRPr="001410FD" w:rsidRDefault="5008F026" w:rsidP="001410FD">
      <w:pPr>
        <w:pStyle w:val="NoSpacing"/>
        <w:numPr>
          <w:ilvl w:val="0"/>
          <w:numId w:val="31"/>
        </w:numPr>
        <w:ind w:left="709" w:hanging="709"/>
        <w:rPr>
          <w:rStyle w:val="Strong"/>
          <w:rFonts w:ascii="Arial" w:hAnsi="Arial" w:cs="Arial"/>
          <w:b w:val="0"/>
          <w:bCs w:val="0"/>
          <w:lang w:val="en-US"/>
        </w:rPr>
      </w:pPr>
      <w:r w:rsidRPr="5008F026">
        <w:rPr>
          <w:rFonts w:ascii="Arial" w:hAnsi="Arial" w:cs="Arial"/>
          <w:b/>
          <w:bCs/>
        </w:rPr>
        <w:t>Weinberg M.S</w:t>
      </w:r>
      <w:r w:rsidRPr="5008F026">
        <w:rPr>
          <w:rFonts w:ascii="Arial" w:hAnsi="Arial" w:cs="Arial"/>
        </w:rPr>
        <w:t xml:space="preserve">. and van den Berg F. (2011), RNAi-based gene-expression based strategies to combat HIV, In: </w:t>
      </w:r>
      <w:r w:rsidRPr="5008F026">
        <w:rPr>
          <w:rFonts w:ascii="Arial" w:hAnsi="Arial" w:cs="Arial"/>
          <w:lang w:val="en-US"/>
        </w:rPr>
        <w:t xml:space="preserve">Understanding HIV/AIDS Management and Care - Pandemic Approaches in the 21st Century. Ed. </w:t>
      </w:r>
      <w:proofErr w:type="spellStart"/>
      <w:r w:rsidRPr="5008F026">
        <w:rPr>
          <w:rFonts w:ascii="Arial" w:hAnsi="Arial" w:cs="Arial"/>
          <w:lang w:val="en-US"/>
        </w:rPr>
        <w:t>Kasenga</w:t>
      </w:r>
      <w:proofErr w:type="spellEnd"/>
      <w:r w:rsidRPr="5008F026">
        <w:rPr>
          <w:rFonts w:ascii="Arial" w:hAnsi="Arial" w:cs="Arial"/>
          <w:lang w:val="en-US"/>
        </w:rPr>
        <w:t xml:space="preserve"> F.H., </w:t>
      </w:r>
      <w:proofErr w:type="spellStart"/>
      <w:r w:rsidRPr="5008F026">
        <w:rPr>
          <w:rFonts w:ascii="Arial" w:hAnsi="Arial" w:cs="Arial"/>
          <w:lang w:val="en-US"/>
        </w:rPr>
        <w:t>InTech</w:t>
      </w:r>
      <w:proofErr w:type="spellEnd"/>
      <w:r w:rsidRPr="5008F026">
        <w:rPr>
          <w:rFonts w:ascii="Arial" w:hAnsi="Arial" w:cs="Arial"/>
          <w:lang w:val="en-US"/>
        </w:rPr>
        <w:t xml:space="preserve"> Publishing, ISBN 978-953-307-603-4,</w:t>
      </w:r>
    </w:p>
    <w:p w14:paraId="0900F3F2" w14:textId="7B464667" w:rsidR="006C288A" w:rsidRDefault="5008F026" w:rsidP="5008F026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</w:rPr>
      </w:pPr>
      <w:r w:rsidRPr="5008F026">
        <w:rPr>
          <w:rFonts w:cs="Arial"/>
          <w:b/>
          <w:bCs/>
        </w:rPr>
        <w:t xml:space="preserve">Weinberg M.S. </w:t>
      </w:r>
      <w:r w:rsidRPr="5008F026">
        <w:rPr>
          <w:rFonts w:cs="Arial"/>
        </w:rPr>
        <w:t xml:space="preserve">and Arbuthnot, P.B., (2014), </w:t>
      </w:r>
      <w:proofErr w:type="gramStart"/>
      <w:r w:rsidRPr="5008F026">
        <w:rPr>
          <w:rFonts w:cs="Arial"/>
        </w:rPr>
        <w:t>An</w:t>
      </w:r>
      <w:proofErr w:type="gramEnd"/>
      <w:r w:rsidRPr="5008F026">
        <w:rPr>
          <w:rFonts w:cs="Arial"/>
        </w:rPr>
        <w:t xml:space="preserve"> overview on the application of microRNAs, In: Recent advances in </w:t>
      </w:r>
      <w:proofErr w:type="spellStart"/>
      <w:r w:rsidRPr="5008F026">
        <w:rPr>
          <w:rFonts w:cs="Arial"/>
        </w:rPr>
        <w:t>miRNA</w:t>
      </w:r>
      <w:proofErr w:type="spellEnd"/>
      <w:r w:rsidRPr="5008F026">
        <w:rPr>
          <w:rFonts w:cs="Arial"/>
        </w:rPr>
        <w:t xml:space="preserve"> applications. Ed. Weinberg MS and Arbuthnot P.B., </w:t>
      </w:r>
      <w:proofErr w:type="spellStart"/>
      <w:r w:rsidRPr="5008F026">
        <w:rPr>
          <w:rFonts w:cs="Arial"/>
        </w:rPr>
        <w:t>Caister</w:t>
      </w:r>
      <w:proofErr w:type="spellEnd"/>
      <w:r w:rsidRPr="5008F026">
        <w:rPr>
          <w:rFonts w:cs="Arial"/>
        </w:rPr>
        <w:t xml:space="preserve"> Academic Press, Norfolk, UK. ISBN: 978-1-908230-43-0. pp1-17 </w:t>
      </w:r>
    </w:p>
    <w:p w14:paraId="13F384E1" w14:textId="15CC4D42" w:rsidR="00A33794" w:rsidRPr="003604DA" w:rsidRDefault="5008F026" w:rsidP="003604DA">
      <w:pPr>
        <w:pStyle w:val="NoSpacing"/>
        <w:numPr>
          <w:ilvl w:val="0"/>
          <w:numId w:val="31"/>
        </w:numPr>
        <w:ind w:left="709" w:hanging="709"/>
        <w:rPr>
          <w:rFonts w:ascii="Arial" w:hAnsi="Arial" w:cs="Arial"/>
        </w:rPr>
      </w:pPr>
      <w:r w:rsidRPr="5008F026">
        <w:rPr>
          <w:rFonts w:ascii="Arial" w:hAnsi="Arial" w:cs="Arial"/>
        </w:rPr>
        <w:t xml:space="preserve">Rey M.E.C.,, Harmse J., Taylor S.H., Arbuthnot P., and </w:t>
      </w:r>
      <w:r w:rsidRPr="5008F026">
        <w:rPr>
          <w:rFonts w:ascii="Arial" w:hAnsi="Arial" w:cs="Arial"/>
          <w:b/>
          <w:bCs/>
        </w:rPr>
        <w:t>Weinberg M.S.</w:t>
      </w:r>
      <w:r w:rsidRPr="5008F026">
        <w:rPr>
          <w:rFonts w:ascii="Arial" w:hAnsi="Arial" w:cs="Arial"/>
        </w:rPr>
        <w:t xml:space="preserve"> (2015), Construction of Mismatched Inverted Repeat (IR) Silencing Vectors for Maximizing IR Stability and Effective Gene Silencing in Plants. </w:t>
      </w:r>
      <w:r w:rsidRPr="5008F026">
        <w:rPr>
          <w:rFonts w:ascii="Arial" w:hAnsi="Arial" w:cs="Arial"/>
          <w:i/>
          <w:iCs/>
        </w:rPr>
        <w:t>Plant Gene Silencing: Methods and Protocols</w:t>
      </w:r>
      <w:r w:rsidRPr="5008F026">
        <w:rPr>
          <w:rFonts w:ascii="Arial" w:hAnsi="Arial" w:cs="Arial"/>
        </w:rPr>
        <w:t>. In: Methods of Molecular Biology Eds Mysore K.S., and Senthil-Kumar M., Springer Press, USA, 295-304; ISBN: 978-1-4939-2452-3</w:t>
      </w:r>
    </w:p>
    <w:p w14:paraId="7B8FDFA9" w14:textId="59BC964C" w:rsidR="006C5A3D" w:rsidRPr="00A33794" w:rsidRDefault="5008F026" w:rsidP="5008F026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lang w:val="en-ZA"/>
        </w:rPr>
      </w:pPr>
      <w:r w:rsidRPr="5008F026">
        <w:rPr>
          <w:rFonts w:cs="Arial"/>
        </w:rPr>
        <w:t xml:space="preserve">Saayman S., Roberts T.,C., Morris K.V., and </w:t>
      </w:r>
      <w:r w:rsidRPr="5008F026">
        <w:rPr>
          <w:rFonts w:cs="Arial"/>
          <w:b/>
          <w:bCs/>
        </w:rPr>
        <w:t>Weinberg M.S.</w:t>
      </w:r>
      <w:r w:rsidRPr="5008F026">
        <w:rPr>
          <w:rFonts w:cs="Arial"/>
        </w:rPr>
        <w:t xml:space="preserve">, (2015), HIV latency and the non-coding RNA therapeutic landscape. In: Gene Therapy of HIV and Chronic Viral Diseases Eds. </w:t>
      </w:r>
      <w:proofErr w:type="spellStart"/>
      <w:r w:rsidRPr="5008F026">
        <w:rPr>
          <w:rFonts w:cs="Arial"/>
        </w:rPr>
        <w:t>Ertl</w:t>
      </w:r>
      <w:proofErr w:type="spellEnd"/>
      <w:r w:rsidRPr="5008F026">
        <w:rPr>
          <w:rFonts w:cs="Arial"/>
        </w:rPr>
        <w:t xml:space="preserve"> H., </w:t>
      </w:r>
      <w:proofErr w:type="spellStart"/>
      <w:r w:rsidRPr="5008F026">
        <w:rPr>
          <w:rFonts w:cs="Arial"/>
        </w:rPr>
        <w:t>Berkhout</w:t>
      </w:r>
      <w:proofErr w:type="spellEnd"/>
      <w:r w:rsidRPr="5008F026">
        <w:rPr>
          <w:rFonts w:cs="Arial"/>
        </w:rPr>
        <w:t xml:space="preserve"> B. and </w:t>
      </w:r>
      <w:r w:rsidRPr="5008F026">
        <w:rPr>
          <w:rFonts w:cs="Arial"/>
          <w:b/>
          <w:bCs/>
        </w:rPr>
        <w:t>Weinberg M.S.</w:t>
      </w:r>
      <w:r w:rsidRPr="5008F026">
        <w:rPr>
          <w:rFonts w:cs="Arial"/>
        </w:rPr>
        <w:t xml:space="preserve">, Springer Press, USA, </w:t>
      </w:r>
      <w:r w:rsidRPr="5008F026">
        <w:rPr>
          <w:rFonts w:cs="Arial"/>
          <w:lang w:val="en-ZA"/>
        </w:rPr>
        <w:t>169-189, ISBN: 978-1-4939-2431-8</w:t>
      </w:r>
    </w:p>
    <w:p w14:paraId="0D7F1BE8" w14:textId="6B019599" w:rsidR="006F6776" w:rsidRDefault="5008F026" w:rsidP="5008F026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lang w:val="en-ZA"/>
        </w:rPr>
      </w:pPr>
      <w:r w:rsidRPr="5008F026">
        <w:rPr>
          <w:rFonts w:cs="Arial"/>
        </w:rPr>
        <w:t xml:space="preserve">Roberts T.C., </w:t>
      </w:r>
      <w:proofErr w:type="spellStart"/>
      <w:r w:rsidRPr="5008F026">
        <w:rPr>
          <w:rFonts w:cs="Arial"/>
        </w:rPr>
        <w:t>Ezzat</w:t>
      </w:r>
      <w:proofErr w:type="spellEnd"/>
      <w:r w:rsidRPr="5008F026">
        <w:rPr>
          <w:rFonts w:cs="Arial"/>
        </w:rPr>
        <w:t xml:space="preserve"> K., El </w:t>
      </w:r>
      <w:proofErr w:type="spellStart"/>
      <w:r w:rsidRPr="5008F026">
        <w:rPr>
          <w:rFonts w:cs="Arial"/>
        </w:rPr>
        <w:t>Andaloussi</w:t>
      </w:r>
      <w:proofErr w:type="spellEnd"/>
      <w:r w:rsidRPr="5008F026">
        <w:rPr>
          <w:rFonts w:cs="Arial"/>
        </w:rPr>
        <w:t xml:space="preserve"> S. and </w:t>
      </w:r>
      <w:r w:rsidRPr="5008F026">
        <w:rPr>
          <w:rFonts w:cs="Arial"/>
          <w:b/>
          <w:bCs/>
        </w:rPr>
        <w:t>Weinberg M.S.</w:t>
      </w:r>
      <w:r w:rsidRPr="5008F026">
        <w:rPr>
          <w:rFonts w:cs="Arial"/>
        </w:rPr>
        <w:t xml:space="preserve">, (2015), Advances and challenges in </w:t>
      </w:r>
      <w:proofErr w:type="spellStart"/>
      <w:r w:rsidRPr="5008F026">
        <w:rPr>
          <w:rFonts w:cs="Arial"/>
        </w:rPr>
        <w:t>siRNA</w:t>
      </w:r>
      <w:proofErr w:type="spellEnd"/>
      <w:r w:rsidRPr="5008F026">
        <w:rPr>
          <w:rFonts w:cs="Arial"/>
        </w:rPr>
        <w:t xml:space="preserve"> delivery. In: Methods in Molecular Biology Ed. Shum K., Rossi J.J., Springer Press, USA </w:t>
      </w:r>
      <w:r w:rsidRPr="5008F026">
        <w:rPr>
          <w:rFonts w:cs="Arial"/>
          <w:lang w:val="en-ZA"/>
        </w:rPr>
        <w:t xml:space="preserve">(1364) 291-310; ISBN: 978-1-4939-3111-8 </w:t>
      </w:r>
    </w:p>
    <w:p w14:paraId="0A70ECDB" w14:textId="2B9E2AB4" w:rsidR="00083D13" w:rsidRPr="00083D13" w:rsidRDefault="00083D13" w:rsidP="5008F026">
      <w:pPr>
        <w:widowControl w:val="0"/>
        <w:adjustRightInd w:val="0"/>
        <w:ind w:hanging="709"/>
        <w:rPr>
          <w:rFonts w:cs="Arial"/>
          <w:lang w:val="en-ZA"/>
        </w:rPr>
      </w:pPr>
    </w:p>
    <w:p w14:paraId="049B4CB4" w14:textId="77777777" w:rsidR="006C288A" w:rsidRPr="006C288A" w:rsidRDefault="006C288A" w:rsidP="006C5A3D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57ED5E81" w14:textId="2587DF6D" w:rsidR="006C288A" w:rsidRPr="00BA2A2A" w:rsidRDefault="00BA2A2A" w:rsidP="00BA2A2A">
      <w:pPr>
        <w:pStyle w:val="BodyText"/>
        <w:ind w:left="709" w:hanging="709"/>
        <w:rPr>
          <w:rFonts w:ascii="Arial" w:hAnsi="Arial" w:cs="Arial"/>
          <w:cap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u w:val="single"/>
        </w:rPr>
        <w:t>Pub</w:t>
      </w:r>
      <w:r w:rsidR="003D12E2">
        <w:rPr>
          <w:rFonts w:ascii="Arial" w:hAnsi="Arial" w:cs="Arial"/>
          <w:bCs/>
          <w:sz w:val="22"/>
          <w:szCs w:val="22"/>
          <w:u w:val="single"/>
        </w:rPr>
        <w:t>l</w:t>
      </w:r>
      <w:r>
        <w:rPr>
          <w:rFonts w:ascii="Arial" w:hAnsi="Arial" w:cs="Arial"/>
          <w:bCs/>
          <w:sz w:val="22"/>
          <w:szCs w:val="22"/>
          <w:u w:val="single"/>
        </w:rPr>
        <w:t>ications: Books</w:t>
      </w:r>
      <w:r w:rsidR="003604DA">
        <w:rPr>
          <w:rFonts w:ascii="Arial" w:hAnsi="Arial" w:cs="Arial"/>
          <w:bCs/>
          <w:sz w:val="22"/>
          <w:szCs w:val="22"/>
          <w:u w:val="single"/>
        </w:rPr>
        <w:t xml:space="preserve"> (Editor)</w:t>
      </w:r>
    </w:p>
    <w:p w14:paraId="3687D2AB" w14:textId="64EAD04C" w:rsidR="00D62201" w:rsidRPr="00D62201" w:rsidRDefault="5008F026" w:rsidP="5008F026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</w:rPr>
      </w:pPr>
      <w:r w:rsidRPr="5008F026">
        <w:rPr>
          <w:rFonts w:cs="Arial"/>
        </w:rPr>
        <w:t xml:space="preserve">Recent advances in </w:t>
      </w:r>
      <w:proofErr w:type="spellStart"/>
      <w:r w:rsidRPr="5008F026">
        <w:rPr>
          <w:rFonts w:cs="Arial"/>
        </w:rPr>
        <w:t>miRNA</w:t>
      </w:r>
      <w:proofErr w:type="spellEnd"/>
      <w:r w:rsidRPr="5008F026">
        <w:rPr>
          <w:rFonts w:cs="Arial"/>
        </w:rPr>
        <w:t xml:space="preserve"> applications. Editors. </w:t>
      </w:r>
      <w:r w:rsidRPr="5008F026">
        <w:rPr>
          <w:rFonts w:cs="Arial"/>
          <w:b/>
          <w:bCs/>
        </w:rPr>
        <w:t>Weinberg MS</w:t>
      </w:r>
      <w:r w:rsidRPr="5008F026">
        <w:rPr>
          <w:rFonts w:cs="Arial"/>
        </w:rPr>
        <w:t xml:space="preserve"> and Arbuthnot P.B., </w:t>
      </w:r>
      <w:proofErr w:type="spellStart"/>
      <w:r w:rsidRPr="5008F026">
        <w:rPr>
          <w:rFonts w:cs="Arial"/>
        </w:rPr>
        <w:t>Caister</w:t>
      </w:r>
      <w:proofErr w:type="spellEnd"/>
      <w:r w:rsidRPr="5008F026">
        <w:rPr>
          <w:rFonts w:cs="Arial"/>
        </w:rPr>
        <w:t xml:space="preserve"> Academic Press, Norfolk, UK, 2014, ISBN: 978-1-908230-43-0. pp1-17</w:t>
      </w:r>
    </w:p>
    <w:p w14:paraId="037DFAB6" w14:textId="1F45CE33" w:rsidR="0033106F" w:rsidRPr="00A33794" w:rsidRDefault="5008F026" w:rsidP="5008F026">
      <w:pPr>
        <w:widowControl w:val="0"/>
        <w:numPr>
          <w:ilvl w:val="0"/>
          <w:numId w:val="31"/>
        </w:numPr>
        <w:adjustRightInd w:val="0"/>
        <w:ind w:left="709" w:hanging="709"/>
        <w:rPr>
          <w:rFonts w:cs="Arial"/>
          <w:lang w:val="en-ZA"/>
        </w:rPr>
      </w:pPr>
      <w:r w:rsidRPr="5008F026">
        <w:rPr>
          <w:rFonts w:cs="Arial"/>
        </w:rPr>
        <w:t xml:space="preserve">Gene Therapy of HIV and Chronic Viral Diseases Editors. </w:t>
      </w:r>
      <w:proofErr w:type="spellStart"/>
      <w:r w:rsidRPr="5008F026">
        <w:rPr>
          <w:rFonts w:cs="Arial"/>
        </w:rPr>
        <w:t>Ertl</w:t>
      </w:r>
      <w:proofErr w:type="spellEnd"/>
      <w:r w:rsidRPr="5008F026">
        <w:rPr>
          <w:rFonts w:cs="Arial"/>
        </w:rPr>
        <w:t xml:space="preserve"> H., </w:t>
      </w:r>
      <w:proofErr w:type="spellStart"/>
      <w:r w:rsidRPr="5008F026">
        <w:rPr>
          <w:rFonts w:cs="Arial"/>
        </w:rPr>
        <w:t>Berkhout</w:t>
      </w:r>
      <w:proofErr w:type="spellEnd"/>
      <w:r w:rsidRPr="5008F026">
        <w:rPr>
          <w:rFonts w:cs="Arial"/>
        </w:rPr>
        <w:t xml:space="preserve"> B. and </w:t>
      </w:r>
      <w:r w:rsidRPr="5008F026">
        <w:rPr>
          <w:rFonts w:cs="Arial"/>
          <w:b/>
          <w:bCs/>
        </w:rPr>
        <w:t>Weinberg MS</w:t>
      </w:r>
      <w:r w:rsidRPr="5008F026">
        <w:rPr>
          <w:rFonts w:cs="Arial"/>
        </w:rPr>
        <w:t xml:space="preserve">, Springer Press, 2015, USA </w:t>
      </w:r>
      <w:r w:rsidRPr="5008F026">
        <w:rPr>
          <w:rFonts w:cs="Arial"/>
          <w:lang w:val="en-ZA"/>
        </w:rPr>
        <w:t>169-189, ISBN: 978-1-4939-2431-8</w:t>
      </w:r>
    </w:p>
    <w:p w14:paraId="6028AEC6" w14:textId="77777777" w:rsidR="00D62201" w:rsidRPr="00D62201" w:rsidRDefault="00D62201" w:rsidP="00F53E11">
      <w:pPr>
        <w:widowControl w:val="0"/>
        <w:adjustRightInd w:val="0"/>
        <w:rPr>
          <w:rFonts w:cs="Arial"/>
          <w:szCs w:val="22"/>
        </w:rPr>
      </w:pPr>
    </w:p>
    <w:p w14:paraId="4A64D4B3" w14:textId="734065F1" w:rsidR="006C288A" w:rsidRPr="00BA2A2A" w:rsidRDefault="00BA2A2A" w:rsidP="00BA2A2A">
      <w:pPr>
        <w:pStyle w:val="BodyText"/>
        <w:ind w:left="709" w:hanging="709"/>
        <w:rPr>
          <w:rFonts w:ascii="Arial" w:hAnsi="Arial" w:cs="Arial"/>
          <w:cap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u w:val="single"/>
        </w:rPr>
        <w:t>Patents</w:t>
      </w:r>
    </w:p>
    <w:p w14:paraId="63383606" w14:textId="66CAB15D" w:rsidR="006C288A" w:rsidRDefault="006C288A" w:rsidP="00DA388E">
      <w:pPr>
        <w:widowControl w:val="0"/>
        <w:tabs>
          <w:tab w:val="left" w:pos="426"/>
          <w:tab w:val="left" w:pos="907"/>
          <w:tab w:val="left" w:pos="1360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6"/>
          <w:tab w:val="left" w:pos="4989"/>
          <w:tab w:val="left" w:pos="5443"/>
          <w:tab w:val="left" w:pos="5896"/>
          <w:tab w:val="left" w:pos="6350"/>
          <w:tab w:val="left" w:pos="6804"/>
          <w:tab w:val="left" w:pos="7257"/>
          <w:tab w:val="left" w:pos="7711"/>
          <w:tab w:val="left" w:pos="8164"/>
          <w:tab w:val="left" w:pos="8618"/>
        </w:tabs>
        <w:suppressAutoHyphens/>
        <w:autoSpaceDE/>
        <w:autoSpaceDN/>
        <w:ind w:left="709"/>
        <w:rPr>
          <w:rFonts w:cs="Arial"/>
          <w:szCs w:val="22"/>
        </w:rPr>
      </w:pPr>
    </w:p>
    <w:p w14:paraId="6F8E14CF" w14:textId="2E2E58EA" w:rsidR="00C2683E" w:rsidRDefault="00DA388E" w:rsidP="00C2683E">
      <w:pPr>
        <w:widowControl w:val="0"/>
        <w:numPr>
          <w:ilvl w:val="0"/>
          <w:numId w:val="32"/>
        </w:numPr>
        <w:tabs>
          <w:tab w:val="left" w:pos="426"/>
          <w:tab w:val="left" w:pos="907"/>
          <w:tab w:val="left" w:pos="1360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6"/>
          <w:tab w:val="left" w:pos="4989"/>
          <w:tab w:val="left" w:pos="5443"/>
          <w:tab w:val="left" w:pos="5896"/>
          <w:tab w:val="left" w:pos="6350"/>
          <w:tab w:val="left" w:pos="6804"/>
          <w:tab w:val="left" w:pos="7257"/>
          <w:tab w:val="left" w:pos="7711"/>
          <w:tab w:val="left" w:pos="8164"/>
          <w:tab w:val="left" w:pos="8618"/>
        </w:tabs>
        <w:suppressAutoHyphens/>
        <w:autoSpaceDE/>
        <w:autoSpaceDN/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proofErr w:type="spellStart"/>
      <w:r w:rsidR="00C2683E">
        <w:rPr>
          <w:rFonts w:cs="Arial"/>
          <w:szCs w:val="22"/>
        </w:rPr>
        <w:t>Jiehua</w:t>
      </w:r>
      <w:proofErr w:type="spellEnd"/>
      <w:r w:rsidR="00C2683E">
        <w:rPr>
          <w:rFonts w:cs="Arial"/>
          <w:szCs w:val="22"/>
        </w:rPr>
        <w:t xml:space="preserve"> Zhou, John Rossi, Kevin Morris, </w:t>
      </w:r>
      <w:r w:rsidR="00C2683E" w:rsidRPr="00C2683E">
        <w:rPr>
          <w:rFonts w:cs="Arial"/>
          <w:b/>
          <w:szCs w:val="22"/>
        </w:rPr>
        <w:t>Marc Weinberg</w:t>
      </w:r>
      <w:r w:rsidR="00C2683E">
        <w:rPr>
          <w:rFonts w:cs="Arial"/>
          <w:szCs w:val="22"/>
        </w:rPr>
        <w:t xml:space="preserve">, John Burnett, </w:t>
      </w:r>
      <w:r w:rsidR="00C065F3" w:rsidRPr="00C065F3">
        <w:rPr>
          <w:rFonts w:cs="Arial"/>
          <w:szCs w:val="22"/>
        </w:rPr>
        <w:t xml:space="preserve">Cell-specific internalizing RNA </w:t>
      </w:r>
      <w:proofErr w:type="spellStart"/>
      <w:r w:rsidR="00C065F3" w:rsidRPr="00C065F3">
        <w:rPr>
          <w:rFonts w:cs="Arial"/>
          <w:szCs w:val="22"/>
        </w:rPr>
        <w:t>aptamers</w:t>
      </w:r>
      <w:proofErr w:type="spellEnd"/>
      <w:r w:rsidR="00C065F3" w:rsidRPr="00C065F3">
        <w:rPr>
          <w:rFonts w:cs="Arial"/>
          <w:szCs w:val="22"/>
        </w:rPr>
        <w:t xml:space="preserve"> against human CCR5 and uses therefore</w:t>
      </w:r>
      <w:r w:rsidR="00C2683E">
        <w:rPr>
          <w:rFonts w:cs="Arial"/>
          <w:szCs w:val="22"/>
        </w:rPr>
        <w:t xml:space="preserve">, </w:t>
      </w:r>
      <w:r w:rsidR="00CD0717" w:rsidRPr="00CD0717">
        <w:rPr>
          <w:rFonts w:cs="Arial"/>
          <w:szCs w:val="22"/>
        </w:rPr>
        <w:t>US Patent 9,605,266</w:t>
      </w:r>
      <w:r w:rsidR="00C065F3">
        <w:rPr>
          <w:rFonts w:cs="Arial"/>
          <w:szCs w:val="22"/>
        </w:rPr>
        <w:t xml:space="preserve"> (</w:t>
      </w:r>
      <w:r w:rsidR="00CD0717">
        <w:rPr>
          <w:rFonts w:cs="Arial"/>
          <w:szCs w:val="22"/>
        </w:rPr>
        <w:t>2017</w:t>
      </w:r>
      <w:r w:rsidR="00C065F3">
        <w:rPr>
          <w:rFonts w:cs="Arial"/>
          <w:szCs w:val="22"/>
        </w:rPr>
        <w:t>)</w:t>
      </w:r>
    </w:p>
    <w:p w14:paraId="09032D08" w14:textId="67470779" w:rsidR="00DA388E" w:rsidRPr="00C2683E" w:rsidRDefault="00C2683E" w:rsidP="00C2683E">
      <w:pPr>
        <w:widowControl w:val="0"/>
        <w:numPr>
          <w:ilvl w:val="0"/>
          <w:numId w:val="32"/>
        </w:numPr>
        <w:tabs>
          <w:tab w:val="left" w:pos="426"/>
          <w:tab w:val="left" w:pos="907"/>
          <w:tab w:val="left" w:pos="1360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6"/>
          <w:tab w:val="left" w:pos="4989"/>
          <w:tab w:val="left" w:pos="5443"/>
          <w:tab w:val="left" w:pos="5896"/>
          <w:tab w:val="left" w:pos="6350"/>
          <w:tab w:val="left" w:pos="6804"/>
          <w:tab w:val="left" w:pos="7257"/>
          <w:tab w:val="left" w:pos="7711"/>
          <w:tab w:val="left" w:pos="8164"/>
          <w:tab w:val="left" w:pos="8618"/>
        </w:tabs>
        <w:suppressAutoHyphens/>
        <w:autoSpaceDE/>
        <w:autoSpaceDN/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DA388E" w:rsidRPr="00C2683E">
        <w:rPr>
          <w:rFonts w:cs="Arial"/>
          <w:b/>
          <w:szCs w:val="22"/>
        </w:rPr>
        <w:t>Marc Weinberg</w:t>
      </w:r>
      <w:r w:rsidR="00DA388E" w:rsidRPr="00C2683E">
        <w:rPr>
          <w:rFonts w:cs="Arial"/>
          <w:szCs w:val="22"/>
        </w:rPr>
        <w:t xml:space="preserve"> and Tristan Scott. Targeted editing of the HIV Tar element. </w:t>
      </w:r>
      <w:r w:rsidR="00DA388E" w:rsidRPr="00C2683E">
        <w:rPr>
          <w:rFonts w:cs="Arial"/>
          <w:color w:val="000000"/>
          <w:szCs w:val="22"/>
        </w:rPr>
        <w:t>South African Patent:</w:t>
      </w:r>
      <w:r w:rsidR="00DA388E" w:rsidRPr="00C2683E">
        <w:rPr>
          <w:rFonts w:cs="Arial"/>
          <w:szCs w:val="22"/>
        </w:rPr>
        <w:t xml:space="preserve"> 2015/00552</w:t>
      </w:r>
    </w:p>
    <w:p w14:paraId="147C13A8" w14:textId="62C60CC5" w:rsidR="00DA388E" w:rsidRPr="00DA388E" w:rsidRDefault="00DA388E" w:rsidP="00DA388E">
      <w:pPr>
        <w:widowControl w:val="0"/>
        <w:numPr>
          <w:ilvl w:val="0"/>
          <w:numId w:val="32"/>
        </w:numPr>
        <w:tabs>
          <w:tab w:val="left" w:pos="426"/>
          <w:tab w:val="left" w:pos="907"/>
          <w:tab w:val="left" w:pos="1360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6"/>
          <w:tab w:val="left" w:pos="4989"/>
          <w:tab w:val="left" w:pos="5443"/>
          <w:tab w:val="left" w:pos="5896"/>
          <w:tab w:val="left" w:pos="6350"/>
          <w:tab w:val="left" w:pos="6804"/>
          <w:tab w:val="left" w:pos="7257"/>
          <w:tab w:val="left" w:pos="7711"/>
          <w:tab w:val="left" w:pos="8164"/>
          <w:tab w:val="left" w:pos="8618"/>
        </w:tabs>
        <w:suppressAutoHyphens/>
        <w:autoSpaceDE/>
        <w:autoSpaceDN/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6C288A">
        <w:rPr>
          <w:rFonts w:cs="Arial"/>
          <w:szCs w:val="22"/>
        </w:rPr>
        <w:t xml:space="preserve">Stefan Weiss, Thomas Franz, Katarina </w:t>
      </w:r>
      <w:proofErr w:type="spellStart"/>
      <w:r w:rsidRPr="006C288A">
        <w:rPr>
          <w:rFonts w:cs="Arial"/>
          <w:szCs w:val="22"/>
        </w:rPr>
        <w:t>Jovanovic</w:t>
      </w:r>
      <w:proofErr w:type="spellEnd"/>
      <w:r w:rsidRPr="006C288A">
        <w:rPr>
          <w:rFonts w:cs="Arial"/>
          <w:szCs w:val="22"/>
        </w:rPr>
        <w:t xml:space="preserve">, Danielle </w:t>
      </w:r>
      <w:proofErr w:type="spellStart"/>
      <w:r w:rsidRPr="006C288A">
        <w:rPr>
          <w:rFonts w:cs="Arial"/>
          <w:szCs w:val="22"/>
        </w:rPr>
        <w:t>Gonsavles</w:t>
      </w:r>
      <w:proofErr w:type="spellEnd"/>
      <w:r w:rsidRPr="006C288A">
        <w:rPr>
          <w:rFonts w:cs="Arial"/>
          <w:szCs w:val="22"/>
        </w:rPr>
        <w:t xml:space="preserve">, Bianca Da Costa Dias, Stefan </w:t>
      </w:r>
      <w:proofErr w:type="spellStart"/>
      <w:r w:rsidRPr="006C288A">
        <w:rPr>
          <w:rFonts w:cs="Arial"/>
          <w:szCs w:val="22"/>
        </w:rPr>
        <w:t>Knackmuss</w:t>
      </w:r>
      <w:proofErr w:type="spellEnd"/>
      <w:r w:rsidRPr="006C288A">
        <w:rPr>
          <w:rFonts w:cs="Arial"/>
          <w:szCs w:val="22"/>
        </w:rPr>
        <w:t xml:space="preserve">, </w:t>
      </w:r>
      <w:proofErr w:type="spellStart"/>
      <w:r w:rsidRPr="006C288A">
        <w:rPr>
          <w:rFonts w:cs="Arial"/>
          <w:szCs w:val="22"/>
        </w:rPr>
        <w:t>Uwe</w:t>
      </w:r>
      <w:proofErr w:type="spellEnd"/>
      <w:r w:rsidRPr="006C288A">
        <w:rPr>
          <w:rFonts w:cs="Arial"/>
          <w:szCs w:val="22"/>
        </w:rPr>
        <w:t xml:space="preserve"> </w:t>
      </w:r>
      <w:proofErr w:type="spellStart"/>
      <w:r w:rsidRPr="006C288A">
        <w:rPr>
          <w:rFonts w:cs="Arial"/>
          <w:szCs w:val="22"/>
        </w:rPr>
        <w:t>Reusch</w:t>
      </w:r>
      <w:proofErr w:type="spellEnd"/>
      <w:r w:rsidRPr="006C288A">
        <w:rPr>
          <w:rFonts w:cs="Arial"/>
          <w:szCs w:val="22"/>
        </w:rPr>
        <w:t xml:space="preserve">, Melvyn Little, </w:t>
      </w:r>
      <w:r w:rsidRPr="006C288A">
        <w:rPr>
          <w:rFonts w:cs="Arial"/>
          <w:b/>
          <w:szCs w:val="22"/>
        </w:rPr>
        <w:t>Marc Weinberg</w:t>
      </w:r>
      <w:r w:rsidRPr="006C288A">
        <w:rPr>
          <w:rFonts w:cs="Arial"/>
          <w:szCs w:val="22"/>
        </w:rPr>
        <w:t>, Compounds for use in the treatment of Alzheimer's disease. WO Patent 2,013,042,053, 2013</w:t>
      </w:r>
      <w:r w:rsidR="00CD0717">
        <w:rPr>
          <w:rFonts w:cs="Arial"/>
          <w:szCs w:val="22"/>
        </w:rPr>
        <w:t xml:space="preserve">, </w:t>
      </w:r>
      <w:r w:rsidR="00C065F3">
        <w:rPr>
          <w:rFonts w:cs="Arial"/>
          <w:szCs w:val="22"/>
        </w:rPr>
        <w:t>US Patent 9,365,647 (</w:t>
      </w:r>
      <w:r w:rsidR="00CD0717" w:rsidRPr="00CD0717">
        <w:rPr>
          <w:rFonts w:cs="Arial"/>
          <w:szCs w:val="22"/>
        </w:rPr>
        <w:t>2016</w:t>
      </w:r>
      <w:r w:rsidR="00C065F3">
        <w:rPr>
          <w:rFonts w:cs="Arial"/>
          <w:szCs w:val="22"/>
        </w:rPr>
        <w:t>)</w:t>
      </w:r>
    </w:p>
    <w:p w14:paraId="2D27997C" w14:textId="2972880E" w:rsidR="006C288A" w:rsidRPr="00D413B8" w:rsidRDefault="006C288A" w:rsidP="00D413B8">
      <w:pPr>
        <w:widowControl w:val="0"/>
        <w:numPr>
          <w:ilvl w:val="0"/>
          <w:numId w:val="32"/>
        </w:numPr>
        <w:tabs>
          <w:tab w:val="left" w:pos="426"/>
          <w:tab w:val="left" w:pos="907"/>
          <w:tab w:val="left" w:pos="1360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6"/>
          <w:tab w:val="left" w:pos="4989"/>
          <w:tab w:val="left" w:pos="5443"/>
          <w:tab w:val="left" w:pos="5896"/>
          <w:tab w:val="left" w:pos="6350"/>
          <w:tab w:val="left" w:pos="6804"/>
          <w:tab w:val="left" w:pos="7257"/>
          <w:tab w:val="left" w:pos="7711"/>
          <w:tab w:val="left" w:pos="8164"/>
          <w:tab w:val="left" w:pos="8618"/>
        </w:tabs>
        <w:suppressAutoHyphens/>
        <w:autoSpaceDE/>
        <w:autoSpaceDN/>
        <w:ind w:left="709" w:hanging="709"/>
        <w:rPr>
          <w:rFonts w:cs="Arial"/>
          <w:szCs w:val="22"/>
          <w:lang w:val="en-ZA"/>
        </w:rPr>
      </w:pPr>
      <w:r w:rsidRPr="006C288A">
        <w:rPr>
          <w:rFonts w:cs="Arial"/>
          <w:szCs w:val="22"/>
        </w:rPr>
        <w:t xml:space="preserve"> </w:t>
      </w:r>
      <w:r w:rsidRPr="006C288A">
        <w:rPr>
          <w:rFonts w:cs="Arial"/>
          <w:szCs w:val="22"/>
        </w:rPr>
        <w:tab/>
        <w:t xml:space="preserve">Laura </w:t>
      </w:r>
      <w:proofErr w:type="spellStart"/>
      <w:r w:rsidRPr="006C288A">
        <w:rPr>
          <w:rFonts w:cs="Arial"/>
          <w:szCs w:val="22"/>
        </w:rPr>
        <w:t>Millroy</w:t>
      </w:r>
      <w:proofErr w:type="spellEnd"/>
      <w:r w:rsidRPr="006C288A">
        <w:rPr>
          <w:rFonts w:cs="Arial"/>
          <w:szCs w:val="22"/>
        </w:rPr>
        <w:t xml:space="preserve">, </w:t>
      </w:r>
      <w:r w:rsidRPr="006C288A">
        <w:rPr>
          <w:rFonts w:cs="Arial"/>
          <w:b/>
          <w:szCs w:val="22"/>
        </w:rPr>
        <w:t>Marc Weinberg</w:t>
      </w:r>
      <w:r w:rsidRPr="006C288A">
        <w:rPr>
          <w:rFonts w:cs="Arial"/>
          <w:szCs w:val="22"/>
        </w:rPr>
        <w:t xml:space="preserve">, </w:t>
      </w:r>
      <w:proofErr w:type="spellStart"/>
      <w:r w:rsidRPr="006C288A">
        <w:rPr>
          <w:rFonts w:cs="Arial"/>
          <w:szCs w:val="22"/>
        </w:rPr>
        <w:t>Makobetsa</w:t>
      </w:r>
      <w:proofErr w:type="spellEnd"/>
      <w:r w:rsidRPr="006C288A">
        <w:rPr>
          <w:rFonts w:cs="Arial"/>
          <w:szCs w:val="22"/>
        </w:rPr>
        <w:t xml:space="preserve"> </w:t>
      </w:r>
      <w:proofErr w:type="spellStart"/>
      <w:r w:rsidRPr="006C288A">
        <w:rPr>
          <w:rFonts w:cs="Arial"/>
          <w:szCs w:val="22"/>
        </w:rPr>
        <w:t>Khati</w:t>
      </w:r>
      <w:proofErr w:type="spellEnd"/>
      <w:r w:rsidRPr="006C288A">
        <w:rPr>
          <w:rFonts w:cs="Arial"/>
          <w:szCs w:val="22"/>
        </w:rPr>
        <w:t xml:space="preserve">. A CD7 Internalizing </w:t>
      </w:r>
      <w:proofErr w:type="spellStart"/>
      <w:r w:rsidRPr="006C288A">
        <w:rPr>
          <w:rFonts w:cs="Arial"/>
          <w:szCs w:val="22"/>
        </w:rPr>
        <w:t>aptamer</w:t>
      </w:r>
      <w:proofErr w:type="spellEnd"/>
      <w:r w:rsidRPr="006C288A">
        <w:rPr>
          <w:rFonts w:cs="Arial"/>
          <w:szCs w:val="22"/>
        </w:rPr>
        <w:t xml:space="preserve">. SA </w:t>
      </w:r>
      <w:proofErr w:type="spellStart"/>
      <w:r w:rsidRPr="006C288A">
        <w:rPr>
          <w:rFonts w:cs="Arial"/>
          <w:szCs w:val="22"/>
        </w:rPr>
        <w:t>Prov</w:t>
      </w:r>
      <w:proofErr w:type="spellEnd"/>
      <w:r w:rsidRPr="006C288A">
        <w:rPr>
          <w:rFonts w:cs="Arial"/>
          <w:szCs w:val="22"/>
        </w:rPr>
        <w:t xml:space="preserve"> Patent. 2013/02010. </w:t>
      </w:r>
      <w:r w:rsidR="00D413B8" w:rsidRPr="00D413B8">
        <w:rPr>
          <w:rFonts w:cs="Arial"/>
          <w:szCs w:val="22"/>
          <w:lang w:val="en-ZA"/>
        </w:rPr>
        <w:t>PCT/IB2014/059944</w:t>
      </w:r>
    </w:p>
    <w:p w14:paraId="7761687A" w14:textId="34FAE690" w:rsidR="006C288A" w:rsidRPr="00BA2A2A" w:rsidRDefault="006C288A" w:rsidP="00BA2A2A">
      <w:pPr>
        <w:widowControl w:val="0"/>
        <w:numPr>
          <w:ilvl w:val="0"/>
          <w:numId w:val="32"/>
        </w:numPr>
        <w:tabs>
          <w:tab w:val="left" w:pos="426"/>
          <w:tab w:val="left" w:pos="907"/>
          <w:tab w:val="left" w:pos="1360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6"/>
          <w:tab w:val="left" w:pos="4989"/>
          <w:tab w:val="left" w:pos="5443"/>
          <w:tab w:val="left" w:pos="5896"/>
          <w:tab w:val="left" w:pos="6350"/>
          <w:tab w:val="left" w:pos="6804"/>
          <w:tab w:val="left" w:pos="7257"/>
          <w:tab w:val="left" w:pos="7711"/>
          <w:tab w:val="left" w:pos="8164"/>
          <w:tab w:val="left" w:pos="8618"/>
        </w:tabs>
        <w:suppressAutoHyphens/>
        <w:autoSpaceDE/>
        <w:autoSpaceDN/>
        <w:ind w:left="709" w:hanging="709"/>
        <w:rPr>
          <w:rFonts w:cs="Arial"/>
          <w:szCs w:val="22"/>
        </w:rPr>
      </w:pPr>
      <w:r w:rsidRPr="006C288A">
        <w:rPr>
          <w:rFonts w:cs="Arial"/>
          <w:b/>
          <w:spacing w:val="-3"/>
          <w:szCs w:val="22"/>
        </w:rPr>
        <w:t xml:space="preserve"> </w:t>
      </w:r>
      <w:r w:rsidRPr="006C288A">
        <w:rPr>
          <w:rFonts w:cs="Arial"/>
          <w:b/>
          <w:spacing w:val="-3"/>
          <w:szCs w:val="22"/>
        </w:rPr>
        <w:tab/>
        <w:t>Marc Weinberg</w:t>
      </w:r>
      <w:r w:rsidRPr="006C288A">
        <w:rPr>
          <w:rFonts w:cs="Arial"/>
          <w:spacing w:val="-3"/>
          <w:szCs w:val="22"/>
        </w:rPr>
        <w:t xml:space="preserve">, Johan </w:t>
      </w:r>
      <w:proofErr w:type="spellStart"/>
      <w:r w:rsidRPr="006C288A">
        <w:rPr>
          <w:rFonts w:cs="Arial"/>
          <w:spacing w:val="-3"/>
          <w:szCs w:val="22"/>
        </w:rPr>
        <w:t>Harmse</w:t>
      </w:r>
      <w:proofErr w:type="spellEnd"/>
      <w:r w:rsidRPr="006C288A">
        <w:rPr>
          <w:rFonts w:cs="Arial"/>
          <w:spacing w:val="-3"/>
          <w:szCs w:val="22"/>
        </w:rPr>
        <w:t xml:space="preserve">, Sarah Taylor, Christine Rey and Patrick Arbuthnot. </w:t>
      </w:r>
      <w:r w:rsidRPr="006C288A">
        <w:rPr>
          <w:rFonts w:cs="Arial"/>
          <w:szCs w:val="22"/>
        </w:rPr>
        <w:t xml:space="preserve">Long double stranded RNA duplex. </w:t>
      </w:r>
      <w:r w:rsidRPr="006C288A">
        <w:rPr>
          <w:rFonts w:cs="Arial"/>
          <w:color w:val="000000"/>
          <w:szCs w:val="22"/>
        </w:rPr>
        <w:t>P</w:t>
      </w:r>
      <w:r w:rsidR="00C065F3">
        <w:rPr>
          <w:rFonts w:cs="Arial"/>
          <w:color w:val="000000"/>
          <w:szCs w:val="22"/>
        </w:rPr>
        <w:t>CT/IB2008/050316. US Patent</w:t>
      </w:r>
      <w:r w:rsidRPr="006C288A">
        <w:rPr>
          <w:rFonts w:cs="Arial"/>
          <w:color w:val="000000"/>
          <w:szCs w:val="22"/>
        </w:rPr>
        <w:t xml:space="preserve"> 8,293,974</w:t>
      </w:r>
      <w:r w:rsidR="00C065F3">
        <w:rPr>
          <w:rFonts w:cs="Arial"/>
          <w:color w:val="000000"/>
          <w:szCs w:val="22"/>
        </w:rPr>
        <w:t xml:space="preserve"> (2012)</w:t>
      </w:r>
    </w:p>
    <w:p w14:paraId="5822EE68" w14:textId="769A1749" w:rsidR="006C288A" w:rsidRPr="00BA2A2A" w:rsidRDefault="006C288A" w:rsidP="00BA2A2A">
      <w:pPr>
        <w:widowControl w:val="0"/>
        <w:numPr>
          <w:ilvl w:val="0"/>
          <w:numId w:val="32"/>
        </w:numPr>
        <w:tabs>
          <w:tab w:val="left" w:pos="426"/>
          <w:tab w:val="left" w:pos="907"/>
          <w:tab w:val="left" w:pos="1360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6"/>
          <w:tab w:val="left" w:pos="4989"/>
          <w:tab w:val="left" w:pos="5443"/>
          <w:tab w:val="left" w:pos="5896"/>
          <w:tab w:val="left" w:pos="6350"/>
          <w:tab w:val="left" w:pos="6804"/>
          <w:tab w:val="left" w:pos="7257"/>
          <w:tab w:val="left" w:pos="7711"/>
          <w:tab w:val="left" w:pos="8164"/>
          <w:tab w:val="left" w:pos="8618"/>
        </w:tabs>
        <w:suppressAutoHyphens/>
        <w:autoSpaceDE/>
        <w:autoSpaceDN/>
        <w:ind w:left="709" w:hanging="709"/>
        <w:rPr>
          <w:rFonts w:cs="Arial"/>
          <w:szCs w:val="22"/>
        </w:rPr>
      </w:pPr>
      <w:r w:rsidRPr="006C288A">
        <w:rPr>
          <w:rFonts w:cs="Arial"/>
          <w:b/>
          <w:spacing w:val="-3"/>
          <w:szCs w:val="22"/>
        </w:rPr>
        <w:t xml:space="preserve"> </w:t>
      </w:r>
      <w:r w:rsidRPr="006C288A">
        <w:rPr>
          <w:rFonts w:cs="Arial"/>
          <w:b/>
          <w:spacing w:val="-3"/>
          <w:szCs w:val="22"/>
        </w:rPr>
        <w:tab/>
        <w:t>Marc Weinberg</w:t>
      </w:r>
      <w:r w:rsidRPr="006C288A">
        <w:rPr>
          <w:rFonts w:cs="Arial"/>
          <w:spacing w:val="-3"/>
          <w:szCs w:val="22"/>
        </w:rPr>
        <w:t xml:space="preserve">, Sergio Carmona, Abdullah Ely and Patrick Arbuthnot. </w:t>
      </w:r>
      <w:r w:rsidRPr="006C288A">
        <w:rPr>
          <w:rFonts w:cs="Arial"/>
          <w:szCs w:val="22"/>
        </w:rPr>
        <w:t xml:space="preserve">Anti HBV microRNA constructs. </w:t>
      </w:r>
      <w:r w:rsidRPr="006C288A">
        <w:rPr>
          <w:rFonts w:cs="Arial"/>
          <w:color w:val="000000"/>
          <w:szCs w:val="22"/>
        </w:rPr>
        <w:t xml:space="preserve">South African Patent: 2006/01368, US Patent </w:t>
      </w:r>
      <w:proofErr w:type="spellStart"/>
      <w:r w:rsidRPr="006C288A">
        <w:rPr>
          <w:rFonts w:cs="Arial"/>
          <w:color w:val="000000"/>
          <w:szCs w:val="22"/>
        </w:rPr>
        <w:t>Appl</w:t>
      </w:r>
      <w:proofErr w:type="spellEnd"/>
      <w:r w:rsidRPr="006C288A">
        <w:rPr>
          <w:rFonts w:cs="Arial"/>
          <w:color w:val="000000"/>
          <w:szCs w:val="22"/>
        </w:rPr>
        <w:t xml:space="preserve"> No. 10/568,933</w:t>
      </w:r>
    </w:p>
    <w:p w14:paraId="3F06F48D" w14:textId="2F8F94D7" w:rsidR="006C288A" w:rsidRPr="00BA2A2A" w:rsidRDefault="006C288A" w:rsidP="00BA2A2A">
      <w:pPr>
        <w:widowControl w:val="0"/>
        <w:numPr>
          <w:ilvl w:val="0"/>
          <w:numId w:val="32"/>
        </w:numPr>
        <w:tabs>
          <w:tab w:val="left" w:pos="426"/>
          <w:tab w:val="left" w:pos="907"/>
          <w:tab w:val="left" w:pos="1360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6"/>
          <w:tab w:val="left" w:pos="4989"/>
          <w:tab w:val="left" w:pos="5443"/>
          <w:tab w:val="left" w:pos="5896"/>
          <w:tab w:val="left" w:pos="6350"/>
          <w:tab w:val="left" w:pos="6804"/>
          <w:tab w:val="left" w:pos="7257"/>
          <w:tab w:val="left" w:pos="7711"/>
          <w:tab w:val="left" w:pos="8164"/>
          <w:tab w:val="left" w:pos="8618"/>
        </w:tabs>
        <w:suppressAutoHyphens/>
        <w:autoSpaceDE/>
        <w:autoSpaceDN/>
        <w:ind w:left="709" w:hanging="709"/>
        <w:rPr>
          <w:rFonts w:cs="Arial"/>
          <w:szCs w:val="22"/>
        </w:rPr>
      </w:pPr>
      <w:r w:rsidRPr="006C288A">
        <w:rPr>
          <w:rFonts w:cs="Arial"/>
          <w:b/>
          <w:spacing w:val="-3"/>
          <w:szCs w:val="22"/>
        </w:rPr>
        <w:t xml:space="preserve"> </w:t>
      </w:r>
      <w:r w:rsidRPr="006C288A">
        <w:rPr>
          <w:rFonts w:cs="Arial"/>
          <w:b/>
          <w:spacing w:val="-3"/>
          <w:szCs w:val="22"/>
        </w:rPr>
        <w:tab/>
        <w:t>Marc Weinberg</w:t>
      </w:r>
      <w:r w:rsidRPr="006C288A">
        <w:rPr>
          <w:rFonts w:cs="Arial"/>
          <w:spacing w:val="-3"/>
          <w:szCs w:val="22"/>
        </w:rPr>
        <w:t xml:space="preserve">, Patrick Arbuthnot, Sergio Carmona and Abdullah Ely. </w:t>
      </w:r>
      <w:r w:rsidRPr="006C288A">
        <w:rPr>
          <w:rFonts w:cs="Arial"/>
          <w:szCs w:val="22"/>
        </w:rPr>
        <w:t>A self-processing RNA expression cassette. PCT/IB2004/002816</w:t>
      </w:r>
    </w:p>
    <w:p w14:paraId="08E09912" w14:textId="77777777" w:rsidR="006C288A" w:rsidRPr="006C288A" w:rsidRDefault="006C288A" w:rsidP="006C288A">
      <w:pPr>
        <w:pStyle w:val="BodyText"/>
        <w:numPr>
          <w:ilvl w:val="0"/>
          <w:numId w:val="32"/>
        </w:numPr>
        <w:tabs>
          <w:tab w:val="left" w:pos="426"/>
        </w:tabs>
        <w:spacing w:after="0"/>
        <w:ind w:left="709" w:hanging="709"/>
        <w:rPr>
          <w:rFonts w:ascii="Arial" w:hAnsi="Arial" w:cs="Arial"/>
          <w:sz w:val="22"/>
          <w:szCs w:val="22"/>
        </w:rPr>
      </w:pPr>
      <w:r w:rsidRPr="006C288A">
        <w:rPr>
          <w:rFonts w:ascii="Arial" w:hAnsi="Arial" w:cs="Arial"/>
          <w:b/>
          <w:sz w:val="22"/>
          <w:szCs w:val="22"/>
        </w:rPr>
        <w:t xml:space="preserve"> </w:t>
      </w:r>
      <w:r w:rsidRPr="006C288A">
        <w:rPr>
          <w:rFonts w:ascii="Arial" w:hAnsi="Arial" w:cs="Arial"/>
          <w:b/>
          <w:sz w:val="22"/>
          <w:szCs w:val="22"/>
        </w:rPr>
        <w:tab/>
        <w:t>Marc Weinberg</w:t>
      </w:r>
      <w:r w:rsidRPr="006C288A">
        <w:rPr>
          <w:rFonts w:ascii="Arial" w:hAnsi="Arial" w:cs="Arial"/>
          <w:sz w:val="22"/>
          <w:szCs w:val="22"/>
        </w:rPr>
        <w:t xml:space="preserve"> and Patrick Arbuthnot, Ribozyme Therapy of HBV, 30</w:t>
      </w:r>
      <w:r w:rsidRPr="006C288A">
        <w:rPr>
          <w:rFonts w:ascii="Arial" w:hAnsi="Arial" w:cs="Arial"/>
          <w:sz w:val="22"/>
          <w:szCs w:val="22"/>
          <w:vertAlign w:val="superscript"/>
        </w:rPr>
        <w:t>th</w:t>
      </w:r>
      <w:r w:rsidRPr="006C288A">
        <w:rPr>
          <w:rFonts w:ascii="Arial" w:hAnsi="Arial" w:cs="Arial"/>
          <w:sz w:val="22"/>
          <w:szCs w:val="22"/>
        </w:rPr>
        <w:t xml:space="preserve"> April 2001. South African Patent: 2002/3449</w:t>
      </w:r>
    </w:p>
    <w:p w14:paraId="6D7A58D8" w14:textId="378D30C2" w:rsidR="00E21C33" w:rsidRPr="00BE7D38" w:rsidRDefault="00E21C33" w:rsidP="00757C5B">
      <w:pPr>
        <w:widowControl w:val="0"/>
        <w:adjustRightInd w:val="0"/>
        <w:rPr>
          <w:rFonts w:ascii="Calibri" w:hAnsi="Calibri" w:cs="Calibri"/>
          <w:szCs w:val="22"/>
        </w:rPr>
      </w:pPr>
    </w:p>
    <w:sectPr w:rsidR="00E21C33" w:rsidRPr="00BE7D38" w:rsidSect="00814C7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8358" w14:textId="77777777" w:rsidR="00680EC3" w:rsidRDefault="00680EC3">
      <w:r>
        <w:separator/>
      </w:r>
    </w:p>
  </w:endnote>
  <w:endnote w:type="continuationSeparator" w:id="0">
    <w:p w14:paraId="7B0A2166" w14:textId="77777777" w:rsidR="00680EC3" w:rsidRDefault="0068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865B" w14:textId="6BF68651" w:rsidR="00CD0717" w:rsidRDefault="00CD0717" w:rsidP="00EE358F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>1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F1042" w14:textId="77777777" w:rsidR="00CD0717" w:rsidRDefault="00CD0717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FE4D" w14:textId="77777777" w:rsidR="00680EC3" w:rsidRDefault="00680EC3">
      <w:r>
        <w:separator/>
      </w:r>
    </w:p>
  </w:footnote>
  <w:footnote w:type="continuationSeparator" w:id="0">
    <w:p w14:paraId="50058782" w14:textId="77777777" w:rsidR="00680EC3" w:rsidRDefault="0068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4EADE" w14:textId="77777777" w:rsidR="00CD0717" w:rsidRPr="002E5125" w:rsidRDefault="00CD0717">
    <w:pPr>
      <w:pStyle w:val="PIHeader"/>
      <w:rPr>
        <w:rStyle w:val="DataField11pt-SingleChar"/>
      </w:rPr>
    </w:pPr>
    <w:r>
      <w:t>Weinberg, Marc Saul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CD0717" w14:paraId="17DCCE20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121CCCB6" w14:textId="77777777" w:rsidR="00CD0717" w:rsidRDefault="00CD0717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75E61C69" w14:textId="77777777" w:rsidR="00CD0717" w:rsidRDefault="00CD0717" w:rsidP="00CE0951">
          <w:pPr>
            <w:pStyle w:val="DataField11pt-Single"/>
          </w:pPr>
        </w:p>
      </w:tc>
    </w:tr>
  </w:tbl>
  <w:p w14:paraId="0CDC5D59" w14:textId="77777777" w:rsidR="00CD0717" w:rsidRDefault="00CD0717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D60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48A4D02"/>
    <w:multiLevelType w:val="multilevel"/>
    <w:tmpl w:val="071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9793AAE"/>
    <w:multiLevelType w:val="hybridMultilevel"/>
    <w:tmpl w:val="10C0D2D0"/>
    <w:lvl w:ilvl="0" w:tplc="32402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8F5D41"/>
    <w:multiLevelType w:val="hybridMultilevel"/>
    <w:tmpl w:val="6FFC8D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E6480"/>
    <w:multiLevelType w:val="hybridMultilevel"/>
    <w:tmpl w:val="B44A2D80"/>
    <w:lvl w:ilvl="0" w:tplc="1C09000F">
      <w:start w:val="1"/>
      <w:numFmt w:val="decimal"/>
      <w:lvlText w:val="%1."/>
      <w:lvlJc w:val="left"/>
      <w:pPr>
        <w:ind w:left="1998" w:hanging="360"/>
      </w:pPr>
    </w:lvl>
    <w:lvl w:ilvl="1" w:tplc="1C090019">
      <w:start w:val="1"/>
      <w:numFmt w:val="lowerLetter"/>
      <w:lvlText w:val="%2."/>
      <w:lvlJc w:val="left"/>
      <w:pPr>
        <w:ind w:left="2718" w:hanging="360"/>
      </w:pPr>
    </w:lvl>
    <w:lvl w:ilvl="2" w:tplc="1C09001B" w:tentative="1">
      <w:start w:val="1"/>
      <w:numFmt w:val="lowerRoman"/>
      <w:lvlText w:val="%3."/>
      <w:lvlJc w:val="right"/>
      <w:pPr>
        <w:ind w:left="3438" w:hanging="180"/>
      </w:pPr>
    </w:lvl>
    <w:lvl w:ilvl="3" w:tplc="1C09000F" w:tentative="1">
      <w:start w:val="1"/>
      <w:numFmt w:val="decimal"/>
      <w:lvlText w:val="%4."/>
      <w:lvlJc w:val="left"/>
      <w:pPr>
        <w:ind w:left="4158" w:hanging="360"/>
      </w:pPr>
    </w:lvl>
    <w:lvl w:ilvl="4" w:tplc="1C090019" w:tentative="1">
      <w:start w:val="1"/>
      <w:numFmt w:val="lowerLetter"/>
      <w:lvlText w:val="%5."/>
      <w:lvlJc w:val="left"/>
      <w:pPr>
        <w:ind w:left="4878" w:hanging="360"/>
      </w:pPr>
    </w:lvl>
    <w:lvl w:ilvl="5" w:tplc="1C09001B" w:tentative="1">
      <w:start w:val="1"/>
      <w:numFmt w:val="lowerRoman"/>
      <w:lvlText w:val="%6."/>
      <w:lvlJc w:val="right"/>
      <w:pPr>
        <w:ind w:left="5598" w:hanging="180"/>
      </w:pPr>
    </w:lvl>
    <w:lvl w:ilvl="6" w:tplc="1C09000F" w:tentative="1">
      <w:start w:val="1"/>
      <w:numFmt w:val="decimal"/>
      <w:lvlText w:val="%7."/>
      <w:lvlJc w:val="left"/>
      <w:pPr>
        <w:ind w:left="6318" w:hanging="360"/>
      </w:pPr>
    </w:lvl>
    <w:lvl w:ilvl="7" w:tplc="1C090019" w:tentative="1">
      <w:start w:val="1"/>
      <w:numFmt w:val="lowerLetter"/>
      <w:lvlText w:val="%8."/>
      <w:lvlJc w:val="left"/>
      <w:pPr>
        <w:ind w:left="7038" w:hanging="360"/>
      </w:pPr>
    </w:lvl>
    <w:lvl w:ilvl="8" w:tplc="1C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7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4"/>
  </w:num>
  <w:num w:numId="13">
    <w:abstractNumId w:val="12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7"/>
  </w:num>
  <w:num w:numId="26">
    <w:abstractNumId w:val="14"/>
  </w:num>
  <w:num w:numId="27">
    <w:abstractNumId w:val="1"/>
  </w:num>
  <w:num w:numId="28">
    <w:abstractNumId w:val="12"/>
  </w:num>
  <w:num w:numId="29">
    <w:abstractNumId w:val="0"/>
  </w:num>
  <w:num w:numId="30">
    <w:abstractNumId w:val="13"/>
  </w:num>
  <w:num w:numId="31">
    <w:abstractNumId w:val="15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1308"/>
    <w:rsid w:val="00015663"/>
    <w:rsid w:val="00017C0F"/>
    <w:rsid w:val="00023A7A"/>
    <w:rsid w:val="00026C33"/>
    <w:rsid w:val="00040F06"/>
    <w:rsid w:val="000444AF"/>
    <w:rsid w:val="00047007"/>
    <w:rsid w:val="00083D13"/>
    <w:rsid w:val="00091A5D"/>
    <w:rsid w:val="00095EBB"/>
    <w:rsid w:val="000C49A3"/>
    <w:rsid w:val="000C5339"/>
    <w:rsid w:val="000F2136"/>
    <w:rsid w:val="001014C5"/>
    <w:rsid w:val="00103A85"/>
    <w:rsid w:val="00121088"/>
    <w:rsid w:val="00131CD3"/>
    <w:rsid w:val="001410FD"/>
    <w:rsid w:val="0014571A"/>
    <w:rsid w:val="00162A64"/>
    <w:rsid w:val="00170D87"/>
    <w:rsid w:val="00191B40"/>
    <w:rsid w:val="001F77C4"/>
    <w:rsid w:val="00245DBD"/>
    <w:rsid w:val="00251421"/>
    <w:rsid w:val="0026283D"/>
    <w:rsid w:val="0028051C"/>
    <w:rsid w:val="002A0768"/>
    <w:rsid w:val="002A7058"/>
    <w:rsid w:val="002C2A46"/>
    <w:rsid w:val="002E193E"/>
    <w:rsid w:val="002E48C0"/>
    <w:rsid w:val="002E5125"/>
    <w:rsid w:val="0030524E"/>
    <w:rsid w:val="003141CD"/>
    <w:rsid w:val="00314BBD"/>
    <w:rsid w:val="003168EE"/>
    <w:rsid w:val="0033106F"/>
    <w:rsid w:val="0035045F"/>
    <w:rsid w:val="003604DA"/>
    <w:rsid w:val="00383201"/>
    <w:rsid w:val="003A1D56"/>
    <w:rsid w:val="003D0E43"/>
    <w:rsid w:val="003D12E2"/>
    <w:rsid w:val="003E12C8"/>
    <w:rsid w:val="003E3375"/>
    <w:rsid w:val="003E3EE1"/>
    <w:rsid w:val="003F2FA3"/>
    <w:rsid w:val="003F6A45"/>
    <w:rsid w:val="0041572B"/>
    <w:rsid w:val="0043660F"/>
    <w:rsid w:val="0044698A"/>
    <w:rsid w:val="00447F3A"/>
    <w:rsid w:val="00452A98"/>
    <w:rsid w:val="004759D9"/>
    <w:rsid w:val="00486E1E"/>
    <w:rsid w:val="004B49D0"/>
    <w:rsid w:val="00503B57"/>
    <w:rsid w:val="00505248"/>
    <w:rsid w:val="0051402A"/>
    <w:rsid w:val="005145BB"/>
    <w:rsid w:val="00517BFD"/>
    <w:rsid w:val="005372C3"/>
    <w:rsid w:val="0054471F"/>
    <w:rsid w:val="00546935"/>
    <w:rsid w:val="00570FE3"/>
    <w:rsid w:val="00571AB2"/>
    <w:rsid w:val="00591EAC"/>
    <w:rsid w:val="005B12C1"/>
    <w:rsid w:val="005C2BDD"/>
    <w:rsid w:val="005F067E"/>
    <w:rsid w:val="00601C69"/>
    <w:rsid w:val="00603880"/>
    <w:rsid w:val="00616BCC"/>
    <w:rsid w:val="00620572"/>
    <w:rsid w:val="00627527"/>
    <w:rsid w:val="0064434A"/>
    <w:rsid w:val="0065241D"/>
    <w:rsid w:val="00666D6D"/>
    <w:rsid w:val="00680EC3"/>
    <w:rsid w:val="00683674"/>
    <w:rsid w:val="006A56FC"/>
    <w:rsid w:val="006C1E1F"/>
    <w:rsid w:val="006C288A"/>
    <w:rsid w:val="006C5A3D"/>
    <w:rsid w:val="006E469F"/>
    <w:rsid w:val="006F6776"/>
    <w:rsid w:val="006F7C4E"/>
    <w:rsid w:val="00757C5B"/>
    <w:rsid w:val="007B534D"/>
    <w:rsid w:val="007F07F1"/>
    <w:rsid w:val="008014CE"/>
    <w:rsid w:val="008073EB"/>
    <w:rsid w:val="00814C7D"/>
    <w:rsid w:val="00843027"/>
    <w:rsid w:val="008461F0"/>
    <w:rsid w:val="00874EBC"/>
    <w:rsid w:val="008C2294"/>
    <w:rsid w:val="009003FC"/>
    <w:rsid w:val="00917B9E"/>
    <w:rsid w:val="009211D3"/>
    <w:rsid w:val="00932522"/>
    <w:rsid w:val="00934124"/>
    <w:rsid w:val="0099610E"/>
    <w:rsid w:val="009D3638"/>
    <w:rsid w:val="009F72E5"/>
    <w:rsid w:val="00A004CC"/>
    <w:rsid w:val="00A04942"/>
    <w:rsid w:val="00A24DB5"/>
    <w:rsid w:val="00A270B1"/>
    <w:rsid w:val="00A331A5"/>
    <w:rsid w:val="00A33794"/>
    <w:rsid w:val="00AA1853"/>
    <w:rsid w:val="00AB609F"/>
    <w:rsid w:val="00AB6ABF"/>
    <w:rsid w:val="00AD5B38"/>
    <w:rsid w:val="00AE41C4"/>
    <w:rsid w:val="00AF126F"/>
    <w:rsid w:val="00AF691E"/>
    <w:rsid w:val="00B1144F"/>
    <w:rsid w:val="00B22623"/>
    <w:rsid w:val="00B3664A"/>
    <w:rsid w:val="00B85F2D"/>
    <w:rsid w:val="00B87EDB"/>
    <w:rsid w:val="00BA2A2A"/>
    <w:rsid w:val="00BA45A0"/>
    <w:rsid w:val="00BD4B86"/>
    <w:rsid w:val="00BE2E3D"/>
    <w:rsid w:val="00BE7D38"/>
    <w:rsid w:val="00BF6401"/>
    <w:rsid w:val="00C05ACE"/>
    <w:rsid w:val="00C05C55"/>
    <w:rsid w:val="00C065F3"/>
    <w:rsid w:val="00C11C5E"/>
    <w:rsid w:val="00C13255"/>
    <w:rsid w:val="00C137DA"/>
    <w:rsid w:val="00C2683E"/>
    <w:rsid w:val="00C3113F"/>
    <w:rsid w:val="00C3419D"/>
    <w:rsid w:val="00C3741A"/>
    <w:rsid w:val="00C4536F"/>
    <w:rsid w:val="00C46ADA"/>
    <w:rsid w:val="00C528BB"/>
    <w:rsid w:val="00C56F58"/>
    <w:rsid w:val="00C67535"/>
    <w:rsid w:val="00C67E3E"/>
    <w:rsid w:val="00C81B18"/>
    <w:rsid w:val="00C85025"/>
    <w:rsid w:val="00C863C2"/>
    <w:rsid w:val="00C918BD"/>
    <w:rsid w:val="00C943AD"/>
    <w:rsid w:val="00CC0786"/>
    <w:rsid w:val="00CD0717"/>
    <w:rsid w:val="00CE0951"/>
    <w:rsid w:val="00CE6D9C"/>
    <w:rsid w:val="00CF68A2"/>
    <w:rsid w:val="00D076C7"/>
    <w:rsid w:val="00D30C7A"/>
    <w:rsid w:val="00D413B8"/>
    <w:rsid w:val="00D55419"/>
    <w:rsid w:val="00D62201"/>
    <w:rsid w:val="00D679E5"/>
    <w:rsid w:val="00D83360"/>
    <w:rsid w:val="00DA388E"/>
    <w:rsid w:val="00DA5AC1"/>
    <w:rsid w:val="00DB3B47"/>
    <w:rsid w:val="00DD31B4"/>
    <w:rsid w:val="00E21C33"/>
    <w:rsid w:val="00E355C2"/>
    <w:rsid w:val="00E52F91"/>
    <w:rsid w:val="00E65A11"/>
    <w:rsid w:val="00E81FE1"/>
    <w:rsid w:val="00EB655C"/>
    <w:rsid w:val="00EE15B0"/>
    <w:rsid w:val="00EE358F"/>
    <w:rsid w:val="00EF3250"/>
    <w:rsid w:val="00EF69CD"/>
    <w:rsid w:val="00F07AB3"/>
    <w:rsid w:val="00F143BD"/>
    <w:rsid w:val="00F53E11"/>
    <w:rsid w:val="00F5458A"/>
    <w:rsid w:val="00F811DB"/>
    <w:rsid w:val="00F96CC2"/>
    <w:rsid w:val="00FA00C6"/>
    <w:rsid w:val="00FA2C66"/>
    <w:rsid w:val="00FB6AAE"/>
    <w:rsid w:val="00FC249D"/>
    <w:rsid w:val="00FF0DA4"/>
    <w:rsid w:val="5008F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BD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8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rFonts w:cs="Arial"/>
      <w:szCs w:val="20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qFormat/>
    <w:rsid w:val="00DA5AC1"/>
    <w:rPr>
      <w:i/>
      <w:iCs/>
    </w:rPr>
  </w:style>
  <w:style w:type="character" w:styleId="Hyperlink">
    <w:name w:val="Hyperlink"/>
    <w:rsid w:val="00DA5AC1"/>
    <w:rPr>
      <w:color w:val="0000FF"/>
      <w:u w:val="single"/>
    </w:rPr>
  </w:style>
  <w:style w:type="character" w:styleId="Strong">
    <w:name w:val="Strong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E3E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7E3E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E21C33"/>
    <w:rPr>
      <w:rFonts w:ascii="Calibri" w:eastAsia="Calibri" w:hAnsi="Calibri"/>
      <w:sz w:val="22"/>
      <w:szCs w:val="22"/>
      <w:lang w:val="en-ZA"/>
    </w:rPr>
  </w:style>
  <w:style w:type="paragraph" w:styleId="BodyText">
    <w:name w:val="Body Text"/>
    <w:basedOn w:val="Normal"/>
    <w:link w:val="BodyTextChar"/>
    <w:rsid w:val="00E21C33"/>
    <w:pPr>
      <w:widowControl w:val="0"/>
      <w:autoSpaceDE/>
      <w:autoSpaceDN/>
      <w:spacing w:after="120"/>
    </w:pPr>
    <w:rPr>
      <w:rFonts w:ascii="Helvetica" w:hAnsi="Helvetic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1C33"/>
    <w:rPr>
      <w:rFonts w:ascii="Helvetica" w:hAnsi="Helvetica"/>
    </w:rPr>
  </w:style>
  <w:style w:type="character" w:customStyle="1" w:styleId="volume">
    <w:name w:val="volume"/>
    <w:rsid w:val="00E21C33"/>
  </w:style>
  <w:style w:type="character" w:customStyle="1" w:styleId="issue">
    <w:name w:val="issue"/>
    <w:rsid w:val="00E21C33"/>
  </w:style>
  <w:style w:type="character" w:customStyle="1" w:styleId="pages">
    <w:name w:val="pages"/>
    <w:rsid w:val="00E21C33"/>
  </w:style>
  <w:style w:type="paragraph" w:styleId="BalloonText">
    <w:name w:val="Balloon Text"/>
    <w:basedOn w:val="Normal"/>
    <w:link w:val="BalloonTextChar"/>
    <w:rsid w:val="00A27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70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B3664A"/>
    <w:pPr>
      <w:widowControl w:val="0"/>
      <w:autoSpaceDE/>
      <w:autoSpaceDN/>
      <w:ind w:left="720"/>
      <w:jc w:val="both"/>
    </w:pPr>
    <w:rPr>
      <w:rFonts w:ascii="MS Mincho" w:eastAsia="MS Mincho" w:hAnsi="Century"/>
      <w:kern w:val="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2E48C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8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rFonts w:cs="Arial"/>
      <w:szCs w:val="20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qFormat/>
    <w:rsid w:val="00DA5AC1"/>
    <w:rPr>
      <w:i/>
      <w:iCs/>
    </w:rPr>
  </w:style>
  <w:style w:type="character" w:styleId="Hyperlink">
    <w:name w:val="Hyperlink"/>
    <w:rsid w:val="00DA5AC1"/>
    <w:rPr>
      <w:color w:val="0000FF"/>
      <w:u w:val="single"/>
    </w:rPr>
  </w:style>
  <w:style w:type="character" w:styleId="Strong">
    <w:name w:val="Strong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E3E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7E3E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E21C33"/>
    <w:rPr>
      <w:rFonts w:ascii="Calibri" w:eastAsia="Calibri" w:hAnsi="Calibri"/>
      <w:sz w:val="22"/>
      <w:szCs w:val="22"/>
      <w:lang w:val="en-ZA"/>
    </w:rPr>
  </w:style>
  <w:style w:type="paragraph" w:styleId="BodyText">
    <w:name w:val="Body Text"/>
    <w:basedOn w:val="Normal"/>
    <w:link w:val="BodyTextChar"/>
    <w:rsid w:val="00E21C33"/>
    <w:pPr>
      <w:widowControl w:val="0"/>
      <w:autoSpaceDE/>
      <w:autoSpaceDN/>
      <w:spacing w:after="120"/>
    </w:pPr>
    <w:rPr>
      <w:rFonts w:ascii="Helvetica" w:hAnsi="Helvetic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1C33"/>
    <w:rPr>
      <w:rFonts w:ascii="Helvetica" w:hAnsi="Helvetica"/>
    </w:rPr>
  </w:style>
  <w:style w:type="character" w:customStyle="1" w:styleId="volume">
    <w:name w:val="volume"/>
    <w:rsid w:val="00E21C33"/>
  </w:style>
  <w:style w:type="character" w:customStyle="1" w:styleId="issue">
    <w:name w:val="issue"/>
    <w:rsid w:val="00E21C33"/>
  </w:style>
  <w:style w:type="character" w:customStyle="1" w:styleId="pages">
    <w:name w:val="pages"/>
    <w:rsid w:val="00E21C33"/>
  </w:style>
  <w:style w:type="paragraph" w:styleId="BalloonText">
    <w:name w:val="Balloon Text"/>
    <w:basedOn w:val="Normal"/>
    <w:link w:val="BalloonTextChar"/>
    <w:rsid w:val="00A27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70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B3664A"/>
    <w:pPr>
      <w:widowControl w:val="0"/>
      <w:autoSpaceDE/>
      <w:autoSpaceDN/>
      <w:ind w:left="720"/>
      <w:jc w:val="both"/>
    </w:pPr>
    <w:rPr>
      <w:rFonts w:ascii="MS Mincho" w:eastAsia="MS Mincho" w:hAnsi="Century"/>
      <w:kern w:val="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2E48C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830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7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weinberg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23378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cp:lastModifiedBy>Marco Weinberg</cp:lastModifiedBy>
  <cp:revision>3</cp:revision>
  <cp:lastPrinted>2010-09-10T05:15:00Z</cp:lastPrinted>
  <dcterms:created xsi:type="dcterms:W3CDTF">2019-03-11T19:15:00Z</dcterms:created>
  <dcterms:modified xsi:type="dcterms:W3CDTF">2019-03-11T19:16:00Z</dcterms:modified>
</cp:coreProperties>
</file>